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7D0A5" w14:textId="77777777" w:rsidR="009172D5" w:rsidRPr="004A6779" w:rsidRDefault="009172D5" w:rsidP="009172D5">
      <w:pPr>
        <w:spacing w:after="0" w:line="240" w:lineRule="auto"/>
        <w:jc w:val="center"/>
        <w:rPr>
          <w:rFonts w:ascii="Times New Roman" w:eastAsia="Calibri" w:hAnsi="Times New Roman" w:cs="Times New Roman"/>
          <w:b/>
          <w:sz w:val="24"/>
          <w:szCs w:val="24"/>
          <w:lang w:eastAsia="lt-LT"/>
        </w:rPr>
      </w:pPr>
      <w:r w:rsidRPr="004A6779">
        <w:rPr>
          <w:rFonts w:ascii="Times New Roman" w:eastAsia="Calibri" w:hAnsi="Times New Roman" w:cs="Times New Roman"/>
          <w:b/>
          <w:sz w:val="24"/>
          <w:szCs w:val="24"/>
          <w:lang w:eastAsia="lt-LT"/>
        </w:rPr>
        <w:t>PREZIDENTO ANTANO SMETONOS GIMNAZIJA</w:t>
      </w:r>
    </w:p>
    <w:p w14:paraId="672A6659" w14:textId="77777777" w:rsidR="009172D5" w:rsidRPr="004A6779" w:rsidRDefault="009172D5" w:rsidP="009172D5">
      <w:pPr>
        <w:spacing w:after="0" w:line="240" w:lineRule="auto"/>
        <w:jc w:val="center"/>
        <w:rPr>
          <w:rFonts w:ascii="Times New Roman" w:eastAsia="Calibri" w:hAnsi="Times New Roman" w:cs="Times New Roman"/>
          <w:sz w:val="24"/>
          <w:szCs w:val="24"/>
          <w:lang w:eastAsia="lt-LT"/>
        </w:rPr>
      </w:pPr>
    </w:p>
    <w:p w14:paraId="4EA0CCBB" w14:textId="77777777" w:rsidR="009172D5" w:rsidRPr="004A6779" w:rsidRDefault="009172D5" w:rsidP="009172D5">
      <w:pPr>
        <w:tabs>
          <w:tab w:val="left" w:pos="14656"/>
        </w:tabs>
        <w:spacing w:after="0" w:line="240" w:lineRule="auto"/>
        <w:jc w:val="center"/>
        <w:rPr>
          <w:rFonts w:ascii="Times New Roman" w:eastAsia="Calibri" w:hAnsi="Times New Roman" w:cs="Times New Roman"/>
          <w:b/>
          <w:sz w:val="24"/>
          <w:szCs w:val="20"/>
          <w:lang w:eastAsia="lt-LT"/>
        </w:rPr>
      </w:pPr>
      <w:r w:rsidRPr="004A6779">
        <w:rPr>
          <w:rFonts w:ascii="Times New Roman" w:eastAsia="Calibri" w:hAnsi="Times New Roman" w:cs="Times New Roman"/>
          <w:b/>
          <w:sz w:val="24"/>
          <w:szCs w:val="24"/>
          <w:lang w:eastAsia="lt-LT"/>
        </w:rPr>
        <w:t>RŪTOS BUINICKIENĖS</w:t>
      </w:r>
    </w:p>
    <w:p w14:paraId="45321D0A" w14:textId="77777777" w:rsidR="009172D5" w:rsidRPr="004A6779" w:rsidRDefault="009172D5" w:rsidP="009172D5">
      <w:pPr>
        <w:spacing w:after="0" w:line="240" w:lineRule="auto"/>
        <w:jc w:val="center"/>
        <w:rPr>
          <w:rFonts w:ascii="Times New Roman" w:eastAsia="Calibri" w:hAnsi="Times New Roman" w:cs="Times New Roman"/>
          <w:b/>
          <w:sz w:val="24"/>
          <w:szCs w:val="24"/>
          <w:lang w:eastAsia="lt-LT"/>
        </w:rPr>
      </w:pPr>
      <w:r w:rsidRPr="004A6779">
        <w:rPr>
          <w:rFonts w:ascii="Times New Roman" w:eastAsia="Calibri" w:hAnsi="Times New Roman" w:cs="Times New Roman"/>
          <w:b/>
          <w:sz w:val="24"/>
          <w:szCs w:val="24"/>
          <w:lang w:eastAsia="lt-LT"/>
        </w:rPr>
        <w:t>202</w:t>
      </w:r>
      <w:r w:rsidR="00EC1B35">
        <w:rPr>
          <w:rFonts w:ascii="Times New Roman" w:eastAsia="Calibri" w:hAnsi="Times New Roman" w:cs="Times New Roman"/>
          <w:b/>
          <w:sz w:val="24"/>
          <w:szCs w:val="24"/>
          <w:lang w:eastAsia="lt-LT"/>
        </w:rPr>
        <w:t>5</w:t>
      </w:r>
      <w:r w:rsidRPr="004A6779">
        <w:rPr>
          <w:rFonts w:ascii="Times New Roman" w:eastAsia="Calibri" w:hAnsi="Times New Roman" w:cs="Times New Roman"/>
          <w:b/>
          <w:sz w:val="24"/>
          <w:szCs w:val="24"/>
          <w:lang w:eastAsia="lt-LT"/>
        </w:rPr>
        <w:t xml:space="preserve"> METŲ VEIKLOS ATASKAITA</w:t>
      </w:r>
    </w:p>
    <w:p w14:paraId="0A37501D" w14:textId="77777777" w:rsidR="009172D5" w:rsidRPr="004A6779" w:rsidRDefault="009172D5" w:rsidP="009172D5">
      <w:pPr>
        <w:spacing w:after="0" w:line="240" w:lineRule="auto"/>
        <w:jc w:val="center"/>
        <w:rPr>
          <w:rFonts w:ascii="Times New Roman" w:eastAsia="Calibri" w:hAnsi="Times New Roman" w:cs="Times New Roman"/>
          <w:b/>
          <w:sz w:val="24"/>
          <w:szCs w:val="24"/>
          <w:lang w:eastAsia="lt-LT"/>
        </w:rPr>
      </w:pPr>
    </w:p>
    <w:p w14:paraId="3836A153" w14:textId="77777777" w:rsidR="009172D5" w:rsidRPr="004A6779" w:rsidRDefault="009172D5" w:rsidP="009172D5">
      <w:pPr>
        <w:spacing w:after="0" w:line="240" w:lineRule="auto"/>
        <w:jc w:val="center"/>
        <w:rPr>
          <w:rFonts w:ascii="Times New Roman" w:eastAsia="Times New Roman" w:hAnsi="Times New Roman" w:cs="Times New Roman"/>
          <w:sz w:val="24"/>
          <w:szCs w:val="24"/>
          <w:lang w:eastAsia="lt-LT"/>
        </w:rPr>
      </w:pPr>
      <w:r w:rsidRPr="004A6779">
        <w:rPr>
          <w:rFonts w:ascii="Times New Roman" w:eastAsia="Times New Roman" w:hAnsi="Times New Roman" w:cs="Times New Roman"/>
          <w:sz w:val="24"/>
          <w:szCs w:val="24"/>
          <w:lang w:eastAsia="lt-LT"/>
        </w:rPr>
        <w:t xml:space="preserve">_____________ Nr. ________ </w:t>
      </w:r>
    </w:p>
    <w:p w14:paraId="3886EDC7" w14:textId="77777777" w:rsidR="009172D5" w:rsidRPr="004A6779" w:rsidRDefault="009172D5" w:rsidP="009172D5">
      <w:pPr>
        <w:spacing w:after="0" w:line="240" w:lineRule="auto"/>
        <w:jc w:val="center"/>
        <w:rPr>
          <w:rFonts w:ascii="Times New Roman" w:eastAsia="Times New Roman" w:hAnsi="Times New Roman" w:cs="Times New Roman"/>
          <w:sz w:val="24"/>
          <w:szCs w:val="20"/>
          <w:lang w:eastAsia="lt-LT"/>
        </w:rPr>
      </w:pPr>
      <w:r w:rsidRPr="004A6779">
        <w:rPr>
          <w:rFonts w:ascii="Times New Roman" w:eastAsia="Times New Roman" w:hAnsi="Times New Roman" w:cs="Times New Roman"/>
          <w:sz w:val="24"/>
          <w:szCs w:val="20"/>
          <w:lang w:eastAsia="lt-LT"/>
        </w:rPr>
        <w:t>(data)</w:t>
      </w:r>
    </w:p>
    <w:p w14:paraId="3EA9106E" w14:textId="77777777" w:rsidR="009172D5" w:rsidRPr="004A6779" w:rsidRDefault="009172D5" w:rsidP="009172D5">
      <w:pPr>
        <w:tabs>
          <w:tab w:val="left" w:pos="3828"/>
        </w:tabs>
        <w:spacing w:after="0" w:line="240" w:lineRule="auto"/>
        <w:jc w:val="center"/>
        <w:rPr>
          <w:rFonts w:ascii="Times New Roman" w:eastAsia="Times New Roman" w:hAnsi="Times New Roman" w:cs="Times New Roman"/>
          <w:sz w:val="24"/>
          <w:szCs w:val="24"/>
          <w:u w:val="single"/>
          <w:lang w:eastAsia="lt-LT"/>
        </w:rPr>
      </w:pPr>
      <w:r w:rsidRPr="004A6779">
        <w:rPr>
          <w:rFonts w:ascii="Times New Roman" w:eastAsia="Times New Roman" w:hAnsi="Times New Roman" w:cs="Times New Roman"/>
          <w:sz w:val="24"/>
          <w:szCs w:val="24"/>
          <w:u w:val="single"/>
          <w:lang w:eastAsia="lt-LT"/>
        </w:rPr>
        <w:t xml:space="preserve">          Kaunas____</w:t>
      </w:r>
    </w:p>
    <w:p w14:paraId="7D08F58E" w14:textId="77777777" w:rsidR="009172D5" w:rsidRPr="004A6779" w:rsidRDefault="009172D5" w:rsidP="009172D5">
      <w:pPr>
        <w:tabs>
          <w:tab w:val="left" w:pos="3828"/>
        </w:tabs>
        <w:spacing w:after="0" w:line="240" w:lineRule="auto"/>
        <w:jc w:val="center"/>
        <w:rPr>
          <w:rFonts w:ascii="Times New Roman" w:eastAsia="Times New Roman" w:hAnsi="Times New Roman" w:cs="Times New Roman"/>
          <w:sz w:val="24"/>
          <w:szCs w:val="20"/>
          <w:lang w:eastAsia="lt-LT"/>
        </w:rPr>
      </w:pPr>
      <w:r w:rsidRPr="004A6779">
        <w:rPr>
          <w:rFonts w:ascii="Times New Roman" w:eastAsia="Times New Roman" w:hAnsi="Times New Roman" w:cs="Times New Roman"/>
          <w:sz w:val="24"/>
          <w:szCs w:val="20"/>
          <w:lang w:eastAsia="lt-LT"/>
        </w:rPr>
        <w:t>(sudarymo vieta)</w:t>
      </w:r>
    </w:p>
    <w:p w14:paraId="5DAB6C7B" w14:textId="77777777" w:rsidR="009172D5" w:rsidRPr="004A6779" w:rsidRDefault="009172D5" w:rsidP="009172D5">
      <w:pPr>
        <w:spacing w:after="0" w:line="240" w:lineRule="auto"/>
        <w:jc w:val="center"/>
        <w:rPr>
          <w:rFonts w:ascii="Times New Roman" w:eastAsia="Times New Roman" w:hAnsi="Times New Roman" w:cs="Times New Roman"/>
          <w:sz w:val="24"/>
          <w:szCs w:val="20"/>
          <w:lang w:eastAsia="lt-LT"/>
        </w:rPr>
      </w:pPr>
    </w:p>
    <w:p w14:paraId="7D3CA02F" w14:textId="77777777" w:rsidR="009172D5" w:rsidRPr="004A6779" w:rsidRDefault="009172D5" w:rsidP="009172D5">
      <w:pPr>
        <w:spacing w:after="0" w:line="240" w:lineRule="auto"/>
        <w:jc w:val="center"/>
        <w:rPr>
          <w:rFonts w:ascii="Times New Roman" w:eastAsia="Times New Roman" w:hAnsi="Times New Roman" w:cs="Times New Roman"/>
          <w:b/>
          <w:sz w:val="24"/>
          <w:szCs w:val="24"/>
          <w:lang w:eastAsia="lt-LT"/>
        </w:rPr>
      </w:pPr>
      <w:r w:rsidRPr="004A6779">
        <w:rPr>
          <w:rFonts w:ascii="Times New Roman" w:eastAsia="Times New Roman" w:hAnsi="Times New Roman" w:cs="Times New Roman"/>
          <w:b/>
          <w:sz w:val="24"/>
          <w:szCs w:val="24"/>
          <w:lang w:eastAsia="lt-LT"/>
        </w:rPr>
        <w:t>I SKYRIUS</w:t>
      </w:r>
    </w:p>
    <w:p w14:paraId="4E4F73A2" w14:textId="77777777" w:rsidR="009172D5" w:rsidRPr="004A6779" w:rsidRDefault="009172D5" w:rsidP="009172D5">
      <w:pPr>
        <w:spacing w:after="0" w:line="240" w:lineRule="auto"/>
        <w:jc w:val="center"/>
        <w:rPr>
          <w:rFonts w:ascii="Times New Roman" w:eastAsia="Times New Roman" w:hAnsi="Times New Roman" w:cs="Times New Roman"/>
          <w:b/>
          <w:sz w:val="24"/>
          <w:szCs w:val="24"/>
          <w:lang w:eastAsia="lt-LT"/>
        </w:rPr>
      </w:pPr>
      <w:r w:rsidRPr="004A6779">
        <w:rPr>
          <w:rFonts w:ascii="Times New Roman" w:eastAsia="Times New Roman" w:hAnsi="Times New Roman" w:cs="Times New Roman"/>
          <w:b/>
          <w:sz w:val="24"/>
          <w:szCs w:val="24"/>
          <w:lang w:eastAsia="lt-LT"/>
        </w:rPr>
        <w:t>STRATEGINIO PLANO IR METINIO VEIKLOS PLANO ĮGYVENDINIMAS</w:t>
      </w:r>
    </w:p>
    <w:p w14:paraId="02EB378F" w14:textId="77777777" w:rsidR="009172D5" w:rsidRPr="004A6779" w:rsidRDefault="009172D5" w:rsidP="009172D5">
      <w:pPr>
        <w:spacing w:after="0" w:line="240" w:lineRule="auto"/>
        <w:jc w:val="center"/>
        <w:rPr>
          <w:rFonts w:ascii="Times New Roman" w:eastAsia="Times New Roman" w:hAnsi="Times New Roman" w:cs="Times New Roman"/>
          <w:b/>
          <w:sz w:val="24"/>
          <w:szCs w:val="20"/>
          <w:lang w:eastAsia="lt-LT"/>
        </w:rPr>
      </w:pPr>
    </w:p>
    <w:tbl>
      <w:tblPr>
        <w:tblStyle w:val="Lentelstinklelis"/>
        <w:tblW w:w="10155" w:type="dxa"/>
        <w:tblInd w:w="-147" w:type="dxa"/>
        <w:tblLook w:val="04A0" w:firstRow="1" w:lastRow="0" w:firstColumn="1" w:lastColumn="0" w:noHBand="0" w:noVBand="1"/>
      </w:tblPr>
      <w:tblGrid>
        <w:gridCol w:w="10180"/>
      </w:tblGrid>
      <w:tr w:rsidR="009172D5" w:rsidRPr="004A6779" w14:paraId="34694EC5" w14:textId="77777777" w:rsidTr="27385533">
        <w:tc>
          <w:tcPr>
            <w:tcW w:w="10155" w:type="dxa"/>
          </w:tcPr>
          <w:p w14:paraId="6F3E246C" w14:textId="77777777" w:rsidR="001B3ECC" w:rsidRDefault="001B3ECC" w:rsidP="001B3ECC">
            <w:pPr>
              <w:ind w:left="743"/>
              <w:rPr>
                <w:rFonts w:ascii="Times New Roman" w:eastAsia="Calibri" w:hAnsi="Times New Roman" w:cs="Times New Roman"/>
                <w:sz w:val="24"/>
                <w:szCs w:val="24"/>
              </w:rPr>
            </w:pPr>
          </w:p>
          <w:p w14:paraId="2BD8F186" w14:textId="7D52DEE6" w:rsidR="009172D5" w:rsidRPr="004A6779" w:rsidRDefault="009172D5" w:rsidP="001B3ECC">
            <w:pPr>
              <w:ind w:left="743"/>
              <w:rPr>
                <w:rFonts w:ascii="Times New Roman" w:eastAsia="Calibri" w:hAnsi="Times New Roman" w:cs="Times New Roman"/>
                <w:sz w:val="24"/>
                <w:szCs w:val="24"/>
              </w:rPr>
            </w:pPr>
            <w:r w:rsidRPr="004A6779">
              <w:rPr>
                <w:rFonts w:ascii="Times New Roman" w:eastAsia="Calibri" w:hAnsi="Times New Roman" w:cs="Times New Roman"/>
                <w:sz w:val="24"/>
                <w:szCs w:val="24"/>
              </w:rPr>
              <w:t>Per šį laikotarpį Prezidento Antano Smetonos gimnazija išaugo vienu klasių komplektu.</w:t>
            </w:r>
          </w:p>
          <w:p w14:paraId="6A05A809" w14:textId="77777777" w:rsidR="009172D5" w:rsidRPr="004A6779" w:rsidRDefault="009172D5" w:rsidP="001B3ECC">
            <w:pPr>
              <w:ind w:left="740"/>
              <w:rPr>
                <w:rFonts w:ascii="Times New Roman" w:eastAsia="Calibri" w:hAnsi="Times New Roman" w:cs="Times New Roman"/>
                <w:sz w:val="24"/>
                <w:szCs w:val="24"/>
              </w:rPr>
            </w:pPr>
          </w:p>
          <w:p w14:paraId="61573E64" w14:textId="77777777" w:rsidR="009172D5" w:rsidRPr="004A6779" w:rsidRDefault="009172D5" w:rsidP="001B3ECC">
            <w:pPr>
              <w:ind w:left="740"/>
              <w:jc w:val="both"/>
              <w:rPr>
                <w:rFonts w:ascii="Times New Roman" w:eastAsia="Calibri" w:hAnsi="Times New Roman" w:cs="Times New Roman"/>
                <w:b/>
              </w:rPr>
            </w:pPr>
            <w:r w:rsidRPr="004A6779">
              <w:rPr>
                <w:rFonts w:ascii="Times New Roman" w:eastAsia="Calibri" w:hAnsi="Times New Roman" w:cs="Times New Roman"/>
                <w:b/>
              </w:rPr>
              <w:t>Mokinių skaičiaus gimnazijoje kaita:</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2976"/>
              <w:gridCol w:w="2977"/>
              <w:gridCol w:w="2835"/>
            </w:tblGrid>
            <w:tr w:rsidR="009172D5" w:rsidRPr="004A6779" w14:paraId="5E2B491F" w14:textId="77777777" w:rsidTr="00F737BB">
              <w:trPr>
                <w:trHeight w:val="271"/>
              </w:trPr>
              <w:tc>
                <w:tcPr>
                  <w:tcW w:w="1159" w:type="dxa"/>
                </w:tcPr>
                <w:p w14:paraId="3477D6DA" w14:textId="77777777" w:rsidR="009172D5" w:rsidRPr="004A6779" w:rsidRDefault="009172D5" w:rsidP="00F737BB">
                  <w:pPr>
                    <w:spacing w:after="0" w:line="240" w:lineRule="auto"/>
                    <w:jc w:val="center"/>
                    <w:rPr>
                      <w:rFonts w:ascii="Times New Roman" w:eastAsia="Calibri" w:hAnsi="Times New Roman" w:cs="Times New Roman"/>
                      <w:b/>
                    </w:rPr>
                  </w:pPr>
                  <w:r w:rsidRPr="004A6779">
                    <w:rPr>
                      <w:rFonts w:ascii="Times New Roman" w:eastAsia="Calibri" w:hAnsi="Times New Roman" w:cs="Times New Roman"/>
                      <w:b/>
                      <w:bCs/>
                    </w:rPr>
                    <w:t>Metai</w:t>
                  </w:r>
                </w:p>
              </w:tc>
              <w:tc>
                <w:tcPr>
                  <w:tcW w:w="2976" w:type="dxa"/>
                </w:tcPr>
                <w:p w14:paraId="73F56A6F" w14:textId="77777777" w:rsidR="009172D5" w:rsidRPr="004A6779" w:rsidRDefault="00CD6CFE" w:rsidP="00F737BB">
                  <w:pPr>
                    <w:spacing w:after="0" w:line="240" w:lineRule="auto"/>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bCs/>
                      <w:iCs/>
                      <w:sz w:val="24"/>
                      <w:szCs w:val="24"/>
                    </w:rPr>
                    <w:t>2023</w:t>
                  </w:r>
                </w:p>
              </w:tc>
              <w:tc>
                <w:tcPr>
                  <w:tcW w:w="2977" w:type="dxa"/>
                  <w:vAlign w:val="center"/>
                </w:tcPr>
                <w:p w14:paraId="3C04FD3E" w14:textId="77777777" w:rsidR="009172D5" w:rsidRPr="004A6779" w:rsidRDefault="00CD6CFE" w:rsidP="00F737BB">
                  <w:pPr>
                    <w:spacing w:after="0" w:line="240" w:lineRule="auto"/>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bCs/>
                      <w:iCs/>
                      <w:sz w:val="24"/>
                      <w:szCs w:val="24"/>
                    </w:rPr>
                    <w:t>2024</w:t>
                  </w:r>
                </w:p>
              </w:tc>
              <w:tc>
                <w:tcPr>
                  <w:tcW w:w="2835" w:type="dxa"/>
                  <w:vAlign w:val="center"/>
                </w:tcPr>
                <w:p w14:paraId="3C32F1D6" w14:textId="77777777" w:rsidR="009172D5" w:rsidRPr="004A6779" w:rsidRDefault="00CD6CFE" w:rsidP="00F737B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p>
              </w:tc>
            </w:tr>
            <w:tr w:rsidR="009172D5" w:rsidRPr="004A6779" w14:paraId="7B29DDDB" w14:textId="77777777" w:rsidTr="00F737BB">
              <w:trPr>
                <w:trHeight w:val="292"/>
              </w:trPr>
              <w:tc>
                <w:tcPr>
                  <w:tcW w:w="1159" w:type="dxa"/>
                </w:tcPr>
                <w:p w14:paraId="10F31D35" w14:textId="77777777" w:rsidR="009172D5" w:rsidRPr="004A6779" w:rsidRDefault="009172D5" w:rsidP="00F737BB">
                  <w:pPr>
                    <w:spacing w:after="0" w:line="240" w:lineRule="auto"/>
                    <w:jc w:val="center"/>
                    <w:rPr>
                      <w:rFonts w:ascii="Times New Roman" w:eastAsia="Calibri" w:hAnsi="Times New Roman" w:cs="Times New Roman"/>
                      <w:b/>
                      <w:bCs/>
                    </w:rPr>
                  </w:pPr>
                  <w:r w:rsidRPr="004A6779">
                    <w:rPr>
                      <w:rFonts w:ascii="Times New Roman" w:eastAsia="Calibri" w:hAnsi="Times New Roman" w:cs="Times New Roman"/>
                      <w:b/>
                      <w:bCs/>
                    </w:rPr>
                    <w:t>Viso:</w:t>
                  </w:r>
                </w:p>
              </w:tc>
              <w:tc>
                <w:tcPr>
                  <w:tcW w:w="2976" w:type="dxa"/>
                </w:tcPr>
                <w:p w14:paraId="1A7F6E3F"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iCs/>
                      <w:sz w:val="24"/>
                      <w:szCs w:val="24"/>
                    </w:rPr>
                    <w:t>5</w:t>
                  </w:r>
                  <w:r w:rsidR="00CD6CFE">
                    <w:rPr>
                      <w:rFonts w:ascii="Times New Roman" w:eastAsia="Times New Roman" w:hAnsi="Times New Roman" w:cs="Times New Roman"/>
                      <w:iCs/>
                      <w:sz w:val="24"/>
                      <w:szCs w:val="24"/>
                    </w:rPr>
                    <w:t>84</w:t>
                  </w:r>
                  <w:r w:rsidRPr="004A6779">
                    <w:rPr>
                      <w:rFonts w:ascii="Times New Roman" w:eastAsia="Times New Roman" w:hAnsi="Times New Roman" w:cs="Times New Roman"/>
                      <w:iCs/>
                      <w:sz w:val="24"/>
                      <w:szCs w:val="24"/>
                    </w:rPr>
                    <w:t xml:space="preserve"> (2</w:t>
                  </w:r>
                  <w:r w:rsidR="00CD6CFE">
                    <w:rPr>
                      <w:rFonts w:ascii="Times New Roman" w:eastAsia="Times New Roman" w:hAnsi="Times New Roman" w:cs="Times New Roman"/>
                      <w:iCs/>
                      <w:sz w:val="24"/>
                      <w:szCs w:val="24"/>
                    </w:rPr>
                    <w:t>5</w:t>
                  </w:r>
                  <w:r w:rsidRPr="004A6779">
                    <w:rPr>
                      <w:rFonts w:ascii="Times New Roman" w:eastAsia="Times New Roman" w:hAnsi="Times New Roman" w:cs="Times New Roman"/>
                      <w:iCs/>
                      <w:sz w:val="24"/>
                      <w:szCs w:val="24"/>
                    </w:rPr>
                    <w:t xml:space="preserve"> klasių komplektas)</w:t>
                  </w:r>
                </w:p>
              </w:tc>
              <w:tc>
                <w:tcPr>
                  <w:tcW w:w="2977" w:type="dxa"/>
                </w:tcPr>
                <w:p w14:paraId="2B8DCEFD"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iCs/>
                      <w:sz w:val="24"/>
                      <w:szCs w:val="24"/>
                    </w:rPr>
                    <w:t>5</w:t>
                  </w:r>
                  <w:r w:rsidR="00CD6CFE">
                    <w:rPr>
                      <w:rFonts w:ascii="Times New Roman" w:eastAsia="Times New Roman" w:hAnsi="Times New Roman" w:cs="Times New Roman"/>
                      <w:iCs/>
                      <w:sz w:val="24"/>
                      <w:szCs w:val="24"/>
                    </w:rPr>
                    <w:t>93</w:t>
                  </w:r>
                  <w:r w:rsidRPr="004A6779">
                    <w:rPr>
                      <w:rFonts w:ascii="Times New Roman" w:eastAsia="Times New Roman" w:hAnsi="Times New Roman" w:cs="Times New Roman"/>
                      <w:iCs/>
                      <w:sz w:val="24"/>
                      <w:szCs w:val="24"/>
                    </w:rPr>
                    <w:t xml:space="preserve"> (25 klasių komplektas)</w:t>
                  </w:r>
                </w:p>
              </w:tc>
              <w:tc>
                <w:tcPr>
                  <w:tcW w:w="2835" w:type="dxa"/>
                </w:tcPr>
                <w:p w14:paraId="317DE888" w14:textId="77777777" w:rsidR="009172D5" w:rsidRPr="004A6779" w:rsidRDefault="00E43F78"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611</w:t>
                  </w:r>
                  <w:r w:rsidR="009172D5" w:rsidRPr="004A6779">
                    <w:rPr>
                      <w:rFonts w:ascii="Times New Roman" w:eastAsia="Times New Roman" w:hAnsi="Times New Roman" w:cs="Times New Roman"/>
                      <w:iCs/>
                      <w:sz w:val="24"/>
                      <w:szCs w:val="24"/>
                    </w:rPr>
                    <w:t xml:space="preserve"> (25 klasių komplektai)</w:t>
                  </w:r>
                </w:p>
              </w:tc>
            </w:tr>
          </w:tbl>
          <w:p w14:paraId="5A39BBE3" w14:textId="77777777" w:rsidR="009172D5" w:rsidRPr="004A6779" w:rsidRDefault="009172D5" w:rsidP="00F737BB">
            <w:pPr>
              <w:ind w:left="878"/>
              <w:rPr>
                <w:rFonts w:ascii="Times New Roman" w:eastAsia="Calibri" w:hAnsi="Times New Roman" w:cs="Times New Roman"/>
              </w:rPr>
            </w:pPr>
          </w:p>
          <w:p w14:paraId="4178395C" w14:textId="77777777" w:rsidR="009172D5" w:rsidRPr="004A6779" w:rsidRDefault="009172D5" w:rsidP="00F737BB">
            <w:pPr>
              <w:ind w:firstLine="740"/>
              <w:rPr>
                <w:rFonts w:ascii="Times New Roman" w:eastAsia="Calibri" w:hAnsi="Times New Roman" w:cs="Times New Roman"/>
                <w:b/>
                <w:sz w:val="24"/>
                <w:szCs w:val="24"/>
              </w:rPr>
            </w:pPr>
            <w:r w:rsidRPr="004A6779">
              <w:rPr>
                <w:rFonts w:ascii="Times New Roman" w:eastAsia="Calibri" w:hAnsi="Times New Roman" w:cs="Times New Roman"/>
                <w:b/>
                <w:sz w:val="24"/>
                <w:szCs w:val="24"/>
              </w:rPr>
              <w:t>Mokinių skaičiaus vidurkio 1-8 ir I–IV gimnazijos klasėse</w:t>
            </w:r>
            <w:r w:rsidRPr="004A6779">
              <w:rPr>
                <w:rFonts w:ascii="Times New Roman" w:eastAsia="Calibri" w:hAnsi="Times New Roman" w:cs="Times New Roman"/>
                <w:sz w:val="24"/>
                <w:szCs w:val="24"/>
              </w:rPr>
              <w:t xml:space="preserve"> </w:t>
            </w:r>
            <w:r w:rsidRPr="004A6779">
              <w:rPr>
                <w:rFonts w:ascii="Times New Roman" w:eastAsia="Calibri" w:hAnsi="Times New Roman" w:cs="Times New Roman"/>
                <w:b/>
                <w:sz w:val="24"/>
                <w:szCs w:val="24"/>
              </w:rPr>
              <w:t>kaita:</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860"/>
              <w:gridCol w:w="2835"/>
              <w:gridCol w:w="2699"/>
            </w:tblGrid>
            <w:tr w:rsidR="009172D5" w:rsidRPr="004A6779" w14:paraId="5F8D43D3" w14:textId="77777777" w:rsidTr="00F737BB">
              <w:trPr>
                <w:trHeight w:val="249"/>
              </w:trPr>
              <w:tc>
                <w:tcPr>
                  <w:tcW w:w="1560" w:type="dxa"/>
                  <w:vMerge w:val="restart"/>
                  <w:shd w:val="clear" w:color="auto" w:fill="auto"/>
                  <w:vAlign w:val="center"/>
                </w:tcPr>
                <w:p w14:paraId="3A4B3E73" w14:textId="77777777" w:rsidR="009172D5" w:rsidRPr="004A6779" w:rsidRDefault="009172D5" w:rsidP="00F737BB">
                  <w:pPr>
                    <w:spacing w:after="0" w:line="240" w:lineRule="auto"/>
                    <w:jc w:val="center"/>
                    <w:rPr>
                      <w:rFonts w:ascii="Times New Roman" w:eastAsia="Calibri" w:hAnsi="Times New Roman" w:cs="Times New Roman"/>
                      <w:b/>
                    </w:rPr>
                  </w:pPr>
                  <w:r w:rsidRPr="004A6779">
                    <w:rPr>
                      <w:rFonts w:ascii="Times New Roman" w:eastAsia="Calibri" w:hAnsi="Times New Roman" w:cs="Times New Roman"/>
                      <w:b/>
                    </w:rPr>
                    <w:t>Klasių grupės</w:t>
                  </w:r>
                </w:p>
              </w:tc>
              <w:tc>
                <w:tcPr>
                  <w:tcW w:w="8394" w:type="dxa"/>
                  <w:gridSpan w:val="3"/>
                  <w:shd w:val="clear" w:color="auto" w:fill="auto"/>
                </w:tcPr>
                <w:p w14:paraId="7E9582D4" w14:textId="77777777" w:rsidR="009172D5" w:rsidRPr="004A6779" w:rsidRDefault="009172D5" w:rsidP="00F737BB">
                  <w:pPr>
                    <w:spacing w:after="0" w:line="240" w:lineRule="auto"/>
                    <w:jc w:val="center"/>
                    <w:rPr>
                      <w:rFonts w:ascii="Times New Roman" w:eastAsia="Calibri" w:hAnsi="Times New Roman" w:cs="Times New Roman"/>
                      <w:b/>
                    </w:rPr>
                  </w:pPr>
                  <w:r w:rsidRPr="004A6779">
                    <w:rPr>
                      <w:rFonts w:ascii="Times New Roman" w:eastAsia="Calibri" w:hAnsi="Times New Roman" w:cs="Times New Roman"/>
                      <w:b/>
                    </w:rPr>
                    <w:t>Vidurkis</w:t>
                  </w:r>
                </w:p>
              </w:tc>
            </w:tr>
            <w:tr w:rsidR="009172D5" w:rsidRPr="004A6779" w14:paraId="1C69EFEA" w14:textId="77777777" w:rsidTr="00F737BB">
              <w:trPr>
                <w:trHeight w:val="249"/>
              </w:trPr>
              <w:tc>
                <w:tcPr>
                  <w:tcW w:w="1560" w:type="dxa"/>
                  <w:vMerge/>
                  <w:shd w:val="clear" w:color="auto" w:fill="auto"/>
                </w:tcPr>
                <w:p w14:paraId="41C8F396" w14:textId="77777777" w:rsidR="009172D5" w:rsidRPr="004A6779" w:rsidRDefault="009172D5" w:rsidP="00F737BB">
                  <w:pPr>
                    <w:spacing w:after="0" w:line="240" w:lineRule="auto"/>
                    <w:rPr>
                      <w:rFonts w:ascii="Times New Roman" w:eastAsia="Calibri" w:hAnsi="Times New Roman" w:cs="Times New Roman"/>
                      <w:b/>
                    </w:rPr>
                  </w:pPr>
                </w:p>
              </w:tc>
              <w:tc>
                <w:tcPr>
                  <w:tcW w:w="2860" w:type="dxa"/>
                  <w:shd w:val="clear" w:color="auto" w:fill="auto"/>
                </w:tcPr>
                <w:p w14:paraId="05156EEC" w14:textId="77777777" w:rsidR="009172D5" w:rsidRPr="004A6779" w:rsidRDefault="00E43F78" w:rsidP="00F737BB">
                  <w:pPr>
                    <w:spacing w:after="0" w:line="240" w:lineRule="auto"/>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bCs/>
                      <w:iCs/>
                      <w:sz w:val="24"/>
                      <w:szCs w:val="24"/>
                    </w:rPr>
                    <w:t>2023-2024</w:t>
                  </w:r>
                </w:p>
              </w:tc>
              <w:tc>
                <w:tcPr>
                  <w:tcW w:w="2835" w:type="dxa"/>
                  <w:shd w:val="clear" w:color="auto" w:fill="auto"/>
                </w:tcPr>
                <w:p w14:paraId="673F53D5" w14:textId="77777777" w:rsidR="009172D5" w:rsidRPr="004A6779" w:rsidRDefault="00E43F78" w:rsidP="00F737BB">
                  <w:pPr>
                    <w:spacing w:after="0" w:line="240" w:lineRule="auto"/>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bCs/>
                      <w:iCs/>
                      <w:sz w:val="24"/>
                      <w:szCs w:val="24"/>
                    </w:rPr>
                    <w:t>2024-2025</w:t>
                  </w:r>
                </w:p>
              </w:tc>
              <w:tc>
                <w:tcPr>
                  <w:tcW w:w="2694" w:type="dxa"/>
                  <w:shd w:val="clear" w:color="auto" w:fill="auto"/>
                </w:tcPr>
                <w:p w14:paraId="3D7D479A" w14:textId="77777777" w:rsidR="009172D5" w:rsidRPr="004A6779" w:rsidRDefault="00E43F78" w:rsidP="00F737B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2025-2026</w:t>
                  </w:r>
                </w:p>
              </w:tc>
            </w:tr>
            <w:tr w:rsidR="009172D5" w:rsidRPr="004A6779" w14:paraId="1FA7153E" w14:textId="77777777" w:rsidTr="00F737BB">
              <w:trPr>
                <w:trHeight w:val="249"/>
              </w:trPr>
              <w:tc>
                <w:tcPr>
                  <w:tcW w:w="1560" w:type="dxa"/>
                  <w:shd w:val="clear" w:color="auto" w:fill="FFFFFF"/>
                </w:tcPr>
                <w:p w14:paraId="02EA1B3C" w14:textId="77777777" w:rsidR="009172D5" w:rsidRPr="004A6779" w:rsidRDefault="009172D5" w:rsidP="00F737BB">
                  <w:pPr>
                    <w:spacing w:after="0" w:line="240" w:lineRule="auto"/>
                    <w:jc w:val="center"/>
                    <w:rPr>
                      <w:rFonts w:ascii="Times New Roman" w:eastAsia="Calibri" w:hAnsi="Times New Roman" w:cs="Times New Roman"/>
                    </w:rPr>
                  </w:pPr>
                  <w:r w:rsidRPr="004A6779">
                    <w:rPr>
                      <w:rFonts w:ascii="Times New Roman" w:eastAsia="Calibri" w:hAnsi="Times New Roman" w:cs="Times New Roman"/>
                    </w:rPr>
                    <w:t>1-4</w:t>
                  </w:r>
                </w:p>
              </w:tc>
              <w:tc>
                <w:tcPr>
                  <w:tcW w:w="2860" w:type="dxa"/>
                  <w:shd w:val="clear" w:color="auto" w:fill="FFFFFF"/>
                </w:tcPr>
                <w:p w14:paraId="1A234245" w14:textId="77777777" w:rsidR="009172D5" w:rsidRPr="004A6779" w:rsidRDefault="00E43F78"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iCs/>
                      <w:sz w:val="24"/>
                      <w:szCs w:val="24"/>
                    </w:rPr>
                    <w:t>23,13</w:t>
                  </w:r>
                </w:p>
              </w:tc>
              <w:tc>
                <w:tcPr>
                  <w:tcW w:w="2835" w:type="dxa"/>
                  <w:shd w:val="clear" w:color="auto" w:fill="FFFFFF"/>
                </w:tcPr>
                <w:p w14:paraId="6A39B7B4" w14:textId="77777777" w:rsidR="009172D5" w:rsidRPr="004A6779" w:rsidRDefault="00E43F78"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iCs/>
                      <w:sz w:val="24"/>
                      <w:szCs w:val="24"/>
                    </w:rPr>
                    <w:t>24,75</w:t>
                  </w:r>
                </w:p>
              </w:tc>
              <w:tc>
                <w:tcPr>
                  <w:tcW w:w="2694" w:type="dxa"/>
                  <w:shd w:val="clear" w:color="auto" w:fill="FFFFFF"/>
                </w:tcPr>
                <w:p w14:paraId="60B132E3" w14:textId="77777777" w:rsidR="009172D5" w:rsidRPr="004A6779" w:rsidRDefault="00F737BB"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24,37</w:t>
                  </w:r>
                </w:p>
              </w:tc>
            </w:tr>
            <w:tr w:rsidR="009172D5" w:rsidRPr="004A6779" w14:paraId="1FB796D8" w14:textId="77777777" w:rsidTr="00F737BB">
              <w:trPr>
                <w:trHeight w:val="249"/>
              </w:trPr>
              <w:tc>
                <w:tcPr>
                  <w:tcW w:w="1560" w:type="dxa"/>
                  <w:shd w:val="clear" w:color="auto" w:fill="FFFFFF"/>
                </w:tcPr>
                <w:p w14:paraId="361C91B1" w14:textId="77777777" w:rsidR="009172D5" w:rsidRPr="004A6779" w:rsidRDefault="009172D5" w:rsidP="00F737BB">
                  <w:pPr>
                    <w:spacing w:after="0" w:line="240" w:lineRule="auto"/>
                    <w:jc w:val="center"/>
                    <w:rPr>
                      <w:rFonts w:ascii="Times New Roman" w:eastAsia="Calibri" w:hAnsi="Times New Roman" w:cs="Times New Roman"/>
                    </w:rPr>
                  </w:pPr>
                  <w:r w:rsidRPr="004A6779">
                    <w:rPr>
                      <w:rFonts w:ascii="Times New Roman" w:eastAsia="Calibri" w:hAnsi="Times New Roman" w:cs="Times New Roman"/>
                    </w:rPr>
                    <w:t>5-8</w:t>
                  </w:r>
                </w:p>
              </w:tc>
              <w:tc>
                <w:tcPr>
                  <w:tcW w:w="2860" w:type="dxa"/>
                  <w:shd w:val="clear" w:color="auto" w:fill="FFFFFF"/>
                </w:tcPr>
                <w:p w14:paraId="62FC35EB" w14:textId="77777777" w:rsidR="009172D5" w:rsidRPr="004A6779" w:rsidRDefault="00E43F78"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iCs/>
                      <w:sz w:val="24"/>
                      <w:szCs w:val="24"/>
                    </w:rPr>
                    <w:t>26,11</w:t>
                  </w:r>
                </w:p>
              </w:tc>
              <w:tc>
                <w:tcPr>
                  <w:tcW w:w="2835" w:type="dxa"/>
                  <w:shd w:val="clear" w:color="auto" w:fill="FFFFFF"/>
                </w:tcPr>
                <w:p w14:paraId="3BBF40CC" w14:textId="77777777" w:rsidR="009172D5" w:rsidRPr="004A6779" w:rsidRDefault="00E43F78"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iCs/>
                      <w:sz w:val="24"/>
                      <w:szCs w:val="24"/>
                    </w:rPr>
                    <w:t>26,89</w:t>
                  </w:r>
                </w:p>
              </w:tc>
              <w:tc>
                <w:tcPr>
                  <w:tcW w:w="2694" w:type="dxa"/>
                  <w:shd w:val="clear" w:color="auto" w:fill="FFFFFF"/>
                </w:tcPr>
                <w:p w14:paraId="201F30CB" w14:textId="77777777" w:rsidR="009172D5" w:rsidRPr="004A6779" w:rsidRDefault="00F737BB"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r w:rsidR="00BA407D">
                    <w:rPr>
                      <w:rFonts w:ascii="Times New Roman" w:eastAsia="Times New Roman" w:hAnsi="Times New Roman" w:cs="Times New Roman"/>
                      <w:sz w:val="24"/>
                      <w:szCs w:val="24"/>
                    </w:rPr>
                    <w:t>3</w:t>
                  </w:r>
                </w:p>
              </w:tc>
            </w:tr>
            <w:tr w:rsidR="009172D5" w:rsidRPr="004A6779" w14:paraId="545FA421" w14:textId="77777777" w:rsidTr="00F737BB">
              <w:trPr>
                <w:trHeight w:val="263"/>
              </w:trPr>
              <w:tc>
                <w:tcPr>
                  <w:tcW w:w="1560" w:type="dxa"/>
                  <w:shd w:val="clear" w:color="auto" w:fill="auto"/>
                </w:tcPr>
                <w:p w14:paraId="3CB5BE7E" w14:textId="77777777" w:rsidR="009172D5" w:rsidRPr="004A6779" w:rsidRDefault="009172D5" w:rsidP="00F737BB">
                  <w:pPr>
                    <w:spacing w:after="0" w:line="240" w:lineRule="auto"/>
                    <w:jc w:val="center"/>
                    <w:rPr>
                      <w:rFonts w:ascii="Times New Roman" w:eastAsia="Calibri" w:hAnsi="Times New Roman" w:cs="Times New Roman"/>
                    </w:rPr>
                  </w:pPr>
                  <w:r w:rsidRPr="004A6779">
                    <w:rPr>
                      <w:rFonts w:ascii="Times New Roman" w:eastAsia="Calibri" w:hAnsi="Times New Roman" w:cs="Times New Roman"/>
                    </w:rPr>
                    <w:t>I-II</w:t>
                  </w:r>
                </w:p>
              </w:tc>
              <w:tc>
                <w:tcPr>
                  <w:tcW w:w="2860" w:type="dxa"/>
                  <w:shd w:val="clear" w:color="auto" w:fill="FFFFFF"/>
                </w:tcPr>
                <w:p w14:paraId="0288BDC5" w14:textId="77777777" w:rsidR="009172D5" w:rsidRPr="004A6779" w:rsidRDefault="00E43F78"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iCs/>
                      <w:sz w:val="24"/>
                      <w:szCs w:val="24"/>
                    </w:rPr>
                    <w:t>20,5</w:t>
                  </w:r>
                </w:p>
              </w:tc>
              <w:tc>
                <w:tcPr>
                  <w:tcW w:w="2835" w:type="dxa"/>
                  <w:shd w:val="clear" w:color="auto" w:fill="FFFFFF"/>
                </w:tcPr>
                <w:p w14:paraId="014636F1" w14:textId="77777777" w:rsidR="009172D5" w:rsidRPr="004A6779" w:rsidRDefault="00E43F78"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iCs/>
                      <w:sz w:val="24"/>
                      <w:szCs w:val="24"/>
                    </w:rPr>
                    <w:t>18,75</w:t>
                  </w:r>
                </w:p>
              </w:tc>
              <w:tc>
                <w:tcPr>
                  <w:tcW w:w="2694" w:type="dxa"/>
                  <w:shd w:val="clear" w:color="auto" w:fill="auto"/>
                </w:tcPr>
                <w:p w14:paraId="49EF918F" w14:textId="77777777" w:rsidR="009172D5" w:rsidRPr="004A6779" w:rsidRDefault="00F737BB"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r>
            <w:tr w:rsidR="009172D5" w:rsidRPr="004A6779" w14:paraId="770A2339" w14:textId="77777777" w:rsidTr="00F737BB">
              <w:trPr>
                <w:trHeight w:val="249"/>
              </w:trPr>
              <w:tc>
                <w:tcPr>
                  <w:tcW w:w="1560" w:type="dxa"/>
                  <w:shd w:val="clear" w:color="auto" w:fill="auto"/>
                </w:tcPr>
                <w:p w14:paraId="7898F617" w14:textId="77777777" w:rsidR="009172D5" w:rsidRPr="004A6779" w:rsidRDefault="009172D5" w:rsidP="00F737BB">
                  <w:pPr>
                    <w:spacing w:after="0" w:line="240" w:lineRule="auto"/>
                    <w:jc w:val="center"/>
                    <w:rPr>
                      <w:rFonts w:ascii="Times New Roman" w:eastAsia="Calibri" w:hAnsi="Times New Roman" w:cs="Times New Roman"/>
                    </w:rPr>
                  </w:pPr>
                  <w:r w:rsidRPr="004A6779">
                    <w:rPr>
                      <w:rFonts w:ascii="Times New Roman" w:eastAsia="Calibri" w:hAnsi="Times New Roman" w:cs="Times New Roman"/>
                    </w:rPr>
                    <w:t xml:space="preserve">III-IV </w:t>
                  </w:r>
                </w:p>
              </w:tc>
              <w:tc>
                <w:tcPr>
                  <w:tcW w:w="2860" w:type="dxa"/>
                  <w:shd w:val="clear" w:color="auto" w:fill="FFFFFF"/>
                </w:tcPr>
                <w:p w14:paraId="6E4366FC" w14:textId="77777777" w:rsidR="009172D5" w:rsidRPr="004A6779" w:rsidRDefault="00E43F78"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iCs/>
                      <w:sz w:val="24"/>
                      <w:szCs w:val="24"/>
                    </w:rPr>
                    <w:t>20,5</w:t>
                  </w:r>
                </w:p>
              </w:tc>
              <w:tc>
                <w:tcPr>
                  <w:tcW w:w="2835" w:type="dxa"/>
                  <w:shd w:val="clear" w:color="auto" w:fill="FFFFFF"/>
                </w:tcPr>
                <w:p w14:paraId="39BFD9E5" w14:textId="77777777" w:rsidR="009172D5" w:rsidRPr="004A6779" w:rsidRDefault="00E43F78"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iCs/>
                      <w:sz w:val="24"/>
                      <w:szCs w:val="24"/>
                    </w:rPr>
                    <w:t>19,5</w:t>
                  </w:r>
                </w:p>
              </w:tc>
              <w:tc>
                <w:tcPr>
                  <w:tcW w:w="2694" w:type="dxa"/>
                  <w:shd w:val="clear" w:color="auto" w:fill="auto"/>
                </w:tcPr>
                <w:p w14:paraId="08BA2DB7" w14:textId="77777777" w:rsidR="009172D5" w:rsidRPr="004A6779" w:rsidRDefault="00F737BB"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tc>
            </w:tr>
            <w:tr w:rsidR="009172D5" w:rsidRPr="004A6779" w14:paraId="390517C9" w14:textId="77777777" w:rsidTr="00F737BB">
              <w:trPr>
                <w:trHeight w:val="249"/>
              </w:trPr>
              <w:tc>
                <w:tcPr>
                  <w:tcW w:w="1560" w:type="dxa"/>
                  <w:shd w:val="clear" w:color="auto" w:fill="auto"/>
                </w:tcPr>
                <w:p w14:paraId="5A2778B6" w14:textId="77777777" w:rsidR="009172D5" w:rsidRPr="004A6779" w:rsidRDefault="009172D5" w:rsidP="00F737BB">
                  <w:pPr>
                    <w:spacing w:after="0" w:line="240" w:lineRule="auto"/>
                    <w:jc w:val="center"/>
                    <w:rPr>
                      <w:rFonts w:ascii="Times New Roman" w:eastAsia="Calibri" w:hAnsi="Times New Roman" w:cs="Times New Roman"/>
                      <w:b/>
                    </w:rPr>
                  </w:pPr>
                  <w:r w:rsidRPr="004A6779">
                    <w:rPr>
                      <w:rFonts w:ascii="Times New Roman" w:eastAsia="Calibri" w:hAnsi="Times New Roman" w:cs="Times New Roman"/>
                      <w:b/>
                    </w:rPr>
                    <w:t>Iš viso</w:t>
                  </w:r>
                </w:p>
              </w:tc>
              <w:tc>
                <w:tcPr>
                  <w:tcW w:w="2860" w:type="dxa"/>
                  <w:shd w:val="clear" w:color="auto" w:fill="auto"/>
                </w:tcPr>
                <w:p w14:paraId="2A83A07B" w14:textId="77777777" w:rsidR="009172D5" w:rsidRPr="004A6779" w:rsidRDefault="00E43F78" w:rsidP="00F737BB">
                  <w:pPr>
                    <w:spacing w:after="0" w:line="240" w:lineRule="auto"/>
                    <w:jc w:val="center"/>
                    <w:rPr>
                      <w:rFonts w:ascii="Times New Roman" w:eastAsia="Times New Roman" w:hAnsi="Times New Roman" w:cs="Times New Roman"/>
                      <w:b/>
                      <w:sz w:val="24"/>
                      <w:szCs w:val="24"/>
                    </w:rPr>
                  </w:pPr>
                  <w:r w:rsidRPr="004A6779">
                    <w:rPr>
                      <w:rFonts w:ascii="Times New Roman" w:eastAsia="Times New Roman" w:hAnsi="Times New Roman" w:cs="Times New Roman"/>
                      <w:b/>
                      <w:iCs/>
                      <w:sz w:val="24"/>
                      <w:szCs w:val="24"/>
                    </w:rPr>
                    <w:t>23,36</w:t>
                  </w:r>
                </w:p>
              </w:tc>
              <w:tc>
                <w:tcPr>
                  <w:tcW w:w="2835" w:type="dxa"/>
                  <w:shd w:val="clear" w:color="auto" w:fill="auto"/>
                </w:tcPr>
                <w:p w14:paraId="18F1A499" w14:textId="77777777" w:rsidR="009172D5" w:rsidRPr="004A6779" w:rsidRDefault="00E43F78" w:rsidP="00F737BB">
                  <w:pPr>
                    <w:spacing w:after="0" w:line="240" w:lineRule="auto"/>
                    <w:jc w:val="center"/>
                    <w:rPr>
                      <w:rFonts w:ascii="Times New Roman" w:eastAsia="Times New Roman" w:hAnsi="Times New Roman" w:cs="Times New Roman"/>
                      <w:b/>
                      <w:sz w:val="24"/>
                      <w:szCs w:val="24"/>
                    </w:rPr>
                  </w:pPr>
                  <w:r w:rsidRPr="004A6779">
                    <w:rPr>
                      <w:rFonts w:ascii="Times New Roman" w:eastAsia="Times New Roman" w:hAnsi="Times New Roman" w:cs="Times New Roman"/>
                      <w:b/>
                      <w:iCs/>
                      <w:sz w:val="24"/>
                      <w:szCs w:val="24"/>
                    </w:rPr>
                    <w:t>23,72</w:t>
                  </w:r>
                </w:p>
              </w:tc>
              <w:tc>
                <w:tcPr>
                  <w:tcW w:w="2694" w:type="dxa"/>
                  <w:shd w:val="clear" w:color="auto" w:fill="auto"/>
                </w:tcPr>
                <w:p w14:paraId="1CBADD5B" w14:textId="77777777" w:rsidR="009172D5" w:rsidRPr="004A6779" w:rsidRDefault="00A46AC3" w:rsidP="00F737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00BA407D">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w:t>
                  </w:r>
                </w:p>
              </w:tc>
            </w:tr>
          </w:tbl>
          <w:p w14:paraId="72A3D3EC" w14:textId="77777777" w:rsidR="009172D5" w:rsidRPr="004A6779" w:rsidRDefault="009172D5" w:rsidP="001B3ECC">
            <w:pPr>
              <w:ind w:left="740"/>
              <w:rPr>
                <w:rFonts w:ascii="Times New Roman" w:eastAsia="Calibri" w:hAnsi="Times New Roman" w:cs="Times New Roman"/>
                <w:sz w:val="24"/>
                <w:szCs w:val="24"/>
              </w:rPr>
            </w:pPr>
          </w:p>
          <w:p w14:paraId="15B3CD35" w14:textId="77777777" w:rsidR="009172D5" w:rsidRPr="004A6779" w:rsidRDefault="009172D5" w:rsidP="001B3ECC">
            <w:pPr>
              <w:ind w:firstLine="740"/>
              <w:jc w:val="both"/>
              <w:rPr>
                <w:rFonts w:ascii="Times New Roman" w:eastAsia="Calibri" w:hAnsi="Times New Roman" w:cs="Times New Roman"/>
                <w:sz w:val="24"/>
                <w:szCs w:val="24"/>
              </w:rPr>
            </w:pPr>
            <w:r w:rsidRPr="004A6779">
              <w:rPr>
                <w:rFonts w:ascii="Times New Roman" w:eastAsia="Calibri" w:hAnsi="Times New Roman" w:cs="Times New Roman"/>
                <w:sz w:val="24"/>
                <w:szCs w:val="24"/>
              </w:rPr>
              <w:t>Įgyvendinant 202</w:t>
            </w:r>
            <w:r w:rsidR="00EC1B35">
              <w:rPr>
                <w:rFonts w:ascii="Times New Roman" w:eastAsia="Calibri" w:hAnsi="Times New Roman" w:cs="Times New Roman"/>
                <w:sz w:val="24"/>
                <w:szCs w:val="24"/>
              </w:rPr>
              <w:t>5</w:t>
            </w:r>
            <w:r w:rsidRPr="004A6779">
              <w:rPr>
                <w:rFonts w:ascii="Times New Roman" w:eastAsia="Calibri" w:hAnsi="Times New Roman" w:cs="Times New Roman"/>
                <w:sz w:val="24"/>
                <w:szCs w:val="24"/>
              </w:rPr>
              <w:t>-202</w:t>
            </w:r>
            <w:r w:rsidR="00EC1B35">
              <w:rPr>
                <w:rFonts w:ascii="Times New Roman" w:eastAsia="Calibri" w:hAnsi="Times New Roman" w:cs="Times New Roman"/>
                <w:sz w:val="24"/>
                <w:szCs w:val="24"/>
              </w:rPr>
              <w:t>7</w:t>
            </w:r>
            <w:r w:rsidRPr="004A6779">
              <w:rPr>
                <w:rFonts w:ascii="Times New Roman" w:eastAsia="Calibri" w:hAnsi="Times New Roman" w:cs="Times New Roman"/>
                <w:sz w:val="24"/>
                <w:szCs w:val="24"/>
              </w:rPr>
              <w:t xml:space="preserve"> m. strateginį planą buvo:</w:t>
            </w:r>
          </w:p>
          <w:p w14:paraId="5AA60554" w14:textId="77777777" w:rsidR="00046DD3" w:rsidRPr="00640A88" w:rsidRDefault="00046DD3" w:rsidP="001B3ECC">
            <w:pPr>
              <w:numPr>
                <w:ilvl w:val="0"/>
                <w:numId w:val="1"/>
              </w:numPr>
              <w:tabs>
                <w:tab w:val="left" w:pos="993"/>
              </w:tabs>
              <w:ind w:left="0" w:right="-31" w:firstLine="720"/>
              <w:contextualSpacing/>
              <w:jc w:val="both"/>
              <w:rPr>
                <w:rFonts w:ascii="Times New Roman" w:hAnsi="Times New Roman" w:cs="Times New Roman"/>
                <w:sz w:val="24"/>
                <w:szCs w:val="24"/>
              </w:rPr>
            </w:pPr>
            <w:r w:rsidRPr="00640A88">
              <w:rPr>
                <w:rFonts w:ascii="Times New Roman" w:hAnsi="Times New Roman" w:cs="Times New Roman"/>
                <w:sz w:val="24"/>
                <w:szCs w:val="24"/>
              </w:rPr>
              <w:t xml:space="preserve">užtikrinta, gimnazijos bendruomenės lūkesčius atitinkanti, </w:t>
            </w:r>
            <w:r w:rsidRPr="00640A88">
              <w:rPr>
                <w:rFonts w:ascii="Times New Roman" w:hAnsi="Times New Roman" w:cs="Times New Roman"/>
                <w:iCs/>
                <w:sz w:val="24"/>
                <w:szCs w:val="24"/>
              </w:rPr>
              <w:t>įvairių mokymosi poreikių mokinių ugdymo kokybė,</w:t>
            </w:r>
            <w:r w:rsidRPr="00640A88">
              <w:rPr>
                <w:rFonts w:ascii="Times New Roman" w:hAnsi="Times New Roman" w:cs="Times New Roman"/>
                <w:b/>
                <w:iCs/>
                <w:sz w:val="24"/>
                <w:szCs w:val="24"/>
              </w:rPr>
              <w:t xml:space="preserve"> </w:t>
            </w:r>
            <w:r w:rsidRPr="00640A88">
              <w:rPr>
                <w:rFonts w:ascii="Times New Roman" w:hAnsi="Times New Roman" w:cs="Times New Roman"/>
                <w:sz w:val="24"/>
                <w:szCs w:val="24"/>
              </w:rPr>
              <w:t xml:space="preserve">augs gimnazijos veiklų kokybė, laiduojant bendruomenės empatišką, bendravimą ir bendradarbiavimą, sėkmingą mokymąsi pradinio, pagrindinio ir vidurinio ugdymo pakopose, stiprinant mokymosi visą gyvenimą motyvaciją ir </w:t>
            </w:r>
            <w:r w:rsidRPr="00640A88">
              <w:rPr>
                <w:rFonts w:ascii="Times New Roman" w:hAnsi="Times New Roman" w:cs="Times New Roman"/>
                <w:iCs/>
                <w:sz w:val="24"/>
                <w:szCs w:val="24"/>
              </w:rPr>
              <w:t>įgyvendinant universalaus dizaino principus</w:t>
            </w:r>
            <w:r w:rsidRPr="00640A88">
              <w:rPr>
                <w:rFonts w:ascii="Times New Roman" w:hAnsi="Times New Roman" w:cs="Times New Roman"/>
                <w:sz w:val="24"/>
                <w:szCs w:val="24"/>
              </w:rPr>
              <w:t>;</w:t>
            </w:r>
          </w:p>
          <w:p w14:paraId="2FE05814" w14:textId="77777777" w:rsidR="00046DD3" w:rsidRPr="00640A88" w:rsidRDefault="00046DD3" w:rsidP="001B3ECC">
            <w:pPr>
              <w:numPr>
                <w:ilvl w:val="0"/>
                <w:numId w:val="1"/>
              </w:numPr>
              <w:tabs>
                <w:tab w:val="left" w:pos="993"/>
              </w:tabs>
              <w:ind w:left="0" w:right="-737" w:firstLine="720"/>
              <w:contextualSpacing/>
              <w:jc w:val="both"/>
              <w:rPr>
                <w:rFonts w:ascii="Times New Roman" w:hAnsi="Times New Roman" w:cs="Times New Roman"/>
                <w:sz w:val="24"/>
                <w:szCs w:val="24"/>
              </w:rPr>
            </w:pPr>
            <w:r w:rsidRPr="00640A88">
              <w:rPr>
                <w:rFonts w:ascii="Times New Roman" w:hAnsi="Times New Roman" w:cs="Times New Roman"/>
                <w:sz w:val="24"/>
                <w:szCs w:val="24"/>
              </w:rPr>
              <w:t>stiprinamas ryšys tarp gimnazijos bendruomenės ir socialinių partnerių;</w:t>
            </w:r>
          </w:p>
          <w:p w14:paraId="788FD651" w14:textId="77777777" w:rsidR="00046DD3" w:rsidRPr="00640A88" w:rsidRDefault="00046DD3" w:rsidP="001B3ECC">
            <w:pPr>
              <w:numPr>
                <w:ilvl w:val="0"/>
                <w:numId w:val="1"/>
              </w:numPr>
              <w:tabs>
                <w:tab w:val="left" w:pos="993"/>
              </w:tabs>
              <w:ind w:left="0" w:right="-737" w:firstLine="720"/>
              <w:contextualSpacing/>
              <w:jc w:val="both"/>
              <w:rPr>
                <w:rFonts w:ascii="Times New Roman" w:hAnsi="Times New Roman" w:cs="Times New Roman"/>
                <w:sz w:val="24"/>
                <w:szCs w:val="24"/>
              </w:rPr>
            </w:pPr>
            <w:r w:rsidRPr="00640A88">
              <w:rPr>
                <w:rFonts w:ascii="Times New Roman" w:hAnsi="Times New Roman" w:cs="Times New Roman"/>
                <w:sz w:val="24"/>
                <w:szCs w:val="24"/>
              </w:rPr>
              <w:t>plečiamos ir atnaujinamos edukacinės aplinkos įgalinančios asmenybės tobulėjimą.</w:t>
            </w:r>
          </w:p>
          <w:p w14:paraId="6698DA8C" w14:textId="226D8C7C" w:rsidR="009172D5" w:rsidRDefault="009172D5" w:rsidP="001B3ECC">
            <w:pPr>
              <w:ind w:firstLine="740"/>
              <w:jc w:val="both"/>
              <w:rPr>
                <w:rFonts w:ascii="Times New Roman" w:eastAsia="Calibri" w:hAnsi="Times New Roman" w:cs="Times New Roman"/>
                <w:sz w:val="24"/>
                <w:szCs w:val="24"/>
              </w:rPr>
            </w:pPr>
            <w:r w:rsidRPr="004A6779">
              <w:rPr>
                <w:rFonts w:ascii="Times New Roman" w:eastAsia="Calibri" w:hAnsi="Times New Roman" w:cs="Times New Roman"/>
                <w:sz w:val="24"/>
                <w:szCs w:val="24"/>
              </w:rPr>
              <w:t>202</w:t>
            </w:r>
            <w:r w:rsidR="00EC1B35">
              <w:rPr>
                <w:rFonts w:ascii="Times New Roman" w:eastAsia="Calibri" w:hAnsi="Times New Roman" w:cs="Times New Roman"/>
                <w:sz w:val="24"/>
                <w:szCs w:val="24"/>
              </w:rPr>
              <w:t>5</w:t>
            </w:r>
            <w:r w:rsidRPr="004A6779">
              <w:rPr>
                <w:rFonts w:ascii="Times New Roman" w:eastAsia="Calibri" w:hAnsi="Times New Roman" w:cs="Times New Roman"/>
                <w:sz w:val="24"/>
                <w:szCs w:val="24"/>
              </w:rPr>
              <w:t xml:space="preserve"> m. veiklos programos tikslai dera su  202</w:t>
            </w:r>
            <w:r w:rsidR="00EC1B35">
              <w:rPr>
                <w:rFonts w:ascii="Times New Roman" w:eastAsia="Calibri" w:hAnsi="Times New Roman" w:cs="Times New Roman"/>
                <w:sz w:val="24"/>
                <w:szCs w:val="24"/>
              </w:rPr>
              <w:t>5</w:t>
            </w:r>
            <w:r w:rsidRPr="004A6779">
              <w:rPr>
                <w:rFonts w:ascii="Times New Roman" w:eastAsia="Calibri" w:hAnsi="Times New Roman" w:cs="Times New Roman"/>
                <w:sz w:val="24"/>
                <w:szCs w:val="24"/>
              </w:rPr>
              <w:t>–202</w:t>
            </w:r>
            <w:r w:rsidR="00EC1B35">
              <w:rPr>
                <w:rFonts w:ascii="Times New Roman" w:eastAsia="Calibri" w:hAnsi="Times New Roman" w:cs="Times New Roman"/>
                <w:sz w:val="24"/>
                <w:szCs w:val="24"/>
              </w:rPr>
              <w:t>7</w:t>
            </w:r>
            <w:r w:rsidRPr="004A6779">
              <w:rPr>
                <w:rFonts w:ascii="Times New Roman" w:eastAsia="Calibri" w:hAnsi="Times New Roman" w:cs="Times New Roman"/>
                <w:sz w:val="24"/>
                <w:szCs w:val="24"/>
              </w:rPr>
              <w:t xml:space="preserve"> m. gimnazijos strateginio plano kryptimis bei strateginiais tikslais:</w:t>
            </w:r>
          </w:p>
          <w:p w14:paraId="5FB3354E" w14:textId="77777777" w:rsidR="001B3ECC" w:rsidRPr="004A6779" w:rsidRDefault="001B3ECC" w:rsidP="001B3ECC">
            <w:pPr>
              <w:ind w:firstLine="740"/>
              <w:jc w:val="both"/>
              <w:rPr>
                <w:rFonts w:ascii="Times New Roman" w:eastAsia="Calibri" w:hAnsi="Times New Roman" w:cs="Times New Roman"/>
                <w:sz w:val="24"/>
                <w:szCs w:val="24"/>
              </w:rPr>
            </w:pPr>
          </w:p>
          <w:p w14:paraId="4F7A1B9C" w14:textId="50439E31" w:rsidR="009172D5" w:rsidRPr="000758AB" w:rsidRDefault="3EF4A51A" w:rsidP="001B3ECC">
            <w:pPr>
              <w:ind w:firstLine="740"/>
              <w:jc w:val="both"/>
              <w:rPr>
                <w:rFonts w:ascii="Times New Roman" w:eastAsia="Calibri" w:hAnsi="Times New Roman" w:cs="Times New Roman"/>
                <w:sz w:val="24"/>
                <w:szCs w:val="24"/>
                <w:highlight w:val="yellow"/>
                <w:lang w:val="en-US"/>
              </w:rPr>
            </w:pPr>
            <w:r w:rsidRPr="27385533">
              <w:rPr>
                <w:rFonts w:ascii="Times New Roman" w:eastAsia="Calibri" w:hAnsi="Times New Roman" w:cs="Times New Roman"/>
                <w:b/>
                <w:bCs/>
                <w:sz w:val="24"/>
                <w:szCs w:val="24"/>
              </w:rPr>
              <w:t>1</w:t>
            </w:r>
            <w:r w:rsidRPr="27385533">
              <w:rPr>
                <w:rFonts w:ascii="Times New Roman" w:eastAsia="Calibri" w:hAnsi="Times New Roman" w:cs="Times New Roman"/>
                <w:sz w:val="24"/>
                <w:szCs w:val="24"/>
              </w:rPr>
              <w:t xml:space="preserve"> </w:t>
            </w:r>
            <w:r w:rsidRPr="27385533">
              <w:rPr>
                <w:rFonts w:ascii="Times New Roman" w:eastAsia="Calibri" w:hAnsi="Times New Roman" w:cs="Times New Roman"/>
                <w:b/>
                <w:bCs/>
                <w:sz w:val="24"/>
                <w:szCs w:val="24"/>
              </w:rPr>
              <w:t xml:space="preserve">Tikslas. </w:t>
            </w:r>
            <w:r w:rsidR="483EA160" w:rsidRPr="27385533">
              <w:rPr>
                <w:rFonts w:ascii="Times New Roman" w:hAnsi="Times New Roman" w:cs="Times New Roman"/>
                <w:b/>
                <w:bCs/>
                <w:sz w:val="24"/>
                <w:szCs w:val="24"/>
              </w:rPr>
              <w:t>Gerinti įvairių mokymosi poreikių mokinių ugdymo kokybę, įgyvendinant universalaus dizaino principus</w:t>
            </w:r>
            <w:r w:rsidR="1B27C9B5" w:rsidRPr="27385533">
              <w:rPr>
                <w:rFonts w:ascii="Times New Roman" w:hAnsi="Times New Roman" w:cs="Times New Roman"/>
                <w:b/>
                <w:bCs/>
                <w:sz w:val="24"/>
                <w:szCs w:val="24"/>
              </w:rPr>
              <w:t xml:space="preserve">. </w:t>
            </w:r>
            <w:r w:rsidR="1B27C9B5" w:rsidRPr="27385533">
              <w:rPr>
                <w:rFonts w:ascii="Times New Roman" w:hAnsi="Times New Roman" w:cs="Times New Roman"/>
                <w:sz w:val="24"/>
                <w:szCs w:val="24"/>
              </w:rPr>
              <w:t xml:space="preserve">Įgyvendinant UDM principus, gimnazijos pedagogai </w:t>
            </w:r>
            <w:r w:rsidR="277B120E" w:rsidRPr="27385533">
              <w:rPr>
                <w:rFonts w:ascii="Times New Roman" w:hAnsi="Times New Roman" w:cs="Times New Roman"/>
                <w:sz w:val="24"/>
                <w:szCs w:val="24"/>
              </w:rPr>
              <w:t xml:space="preserve">bei specialistai </w:t>
            </w:r>
            <w:r w:rsidR="1B27C9B5" w:rsidRPr="27385533">
              <w:rPr>
                <w:rFonts w:ascii="Times New Roman" w:hAnsi="Times New Roman" w:cs="Times New Roman"/>
                <w:sz w:val="24"/>
                <w:szCs w:val="24"/>
              </w:rPr>
              <w:t>susipaži</w:t>
            </w:r>
            <w:r w:rsidR="644A00F9" w:rsidRPr="27385533">
              <w:rPr>
                <w:rFonts w:ascii="Times New Roman" w:hAnsi="Times New Roman" w:cs="Times New Roman"/>
                <w:sz w:val="24"/>
                <w:szCs w:val="24"/>
              </w:rPr>
              <w:t>no su UDM metodika, strategijomis</w:t>
            </w:r>
            <w:r w:rsidR="7B8B5873" w:rsidRPr="27385533">
              <w:rPr>
                <w:rFonts w:ascii="Times New Roman" w:hAnsi="Times New Roman" w:cs="Times New Roman"/>
                <w:sz w:val="24"/>
                <w:szCs w:val="24"/>
              </w:rPr>
              <w:t xml:space="preserve">, pritaikė ugdymo procese, siekiant </w:t>
            </w:r>
            <w:r w:rsidR="5E57CCD4" w:rsidRPr="27385533">
              <w:rPr>
                <w:rFonts w:ascii="Times New Roman" w:hAnsi="Times New Roman" w:cs="Times New Roman"/>
                <w:sz w:val="24"/>
                <w:szCs w:val="24"/>
              </w:rPr>
              <w:t>atliepti įvairių ugdymosi poreikių mokinių poreikius.</w:t>
            </w:r>
            <w:r w:rsidR="2CC43DE8" w:rsidRPr="27385533">
              <w:rPr>
                <w:rFonts w:ascii="Times New Roman" w:hAnsi="Times New Roman" w:cs="Times New Roman"/>
                <w:sz w:val="24"/>
                <w:szCs w:val="24"/>
              </w:rPr>
              <w:t xml:space="preserve"> </w:t>
            </w:r>
            <w:r w:rsidR="5E57CCD4" w:rsidRPr="27385533">
              <w:rPr>
                <w:rFonts w:ascii="Times New Roman" w:hAnsi="Times New Roman" w:cs="Times New Roman"/>
                <w:sz w:val="24"/>
                <w:szCs w:val="24"/>
              </w:rPr>
              <w:t>Visuotinių pedagogų posėdžių metu, gimnazijos metodin</w:t>
            </w:r>
            <w:r w:rsidR="5DFC8D33" w:rsidRPr="27385533">
              <w:rPr>
                <w:rFonts w:ascii="Times New Roman" w:hAnsi="Times New Roman" w:cs="Times New Roman"/>
                <w:sz w:val="24"/>
                <w:szCs w:val="24"/>
              </w:rPr>
              <w:t>ės tarybos posėdžiuose sistemingai aptariama</w:t>
            </w:r>
            <w:r w:rsidR="7D1C79AE" w:rsidRPr="27385533">
              <w:rPr>
                <w:rFonts w:ascii="Times New Roman" w:hAnsi="Times New Roman" w:cs="Times New Roman"/>
                <w:sz w:val="24"/>
                <w:szCs w:val="24"/>
              </w:rPr>
              <w:t>s</w:t>
            </w:r>
            <w:r w:rsidR="5DFC8D33" w:rsidRPr="27385533">
              <w:rPr>
                <w:rFonts w:ascii="Times New Roman" w:hAnsi="Times New Roman" w:cs="Times New Roman"/>
                <w:sz w:val="24"/>
                <w:szCs w:val="24"/>
              </w:rPr>
              <w:t xml:space="preserve"> ir tobulinama</w:t>
            </w:r>
            <w:r w:rsidR="6BC01495" w:rsidRPr="27385533">
              <w:rPr>
                <w:rFonts w:ascii="Times New Roman" w:hAnsi="Times New Roman" w:cs="Times New Roman"/>
                <w:sz w:val="24"/>
                <w:szCs w:val="24"/>
              </w:rPr>
              <w:t>s</w:t>
            </w:r>
            <w:r w:rsidR="1FBF57D7" w:rsidRPr="27385533">
              <w:rPr>
                <w:rFonts w:ascii="Times New Roman" w:hAnsi="Times New Roman" w:cs="Times New Roman"/>
                <w:sz w:val="24"/>
                <w:szCs w:val="24"/>
              </w:rPr>
              <w:t xml:space="preserve"> kryptinga</w:t>
            </w:r>
            <w:r w:rsidR="1879BD98" w:rsidRPr="27385533">
              <w:rPr>
                <w:rFonts w:ascii="Times New Roman" w:hAnsi="Times New Roman" w:cs="Times New Roman"/>
                <w:sz w:val="24"/>
                <w:szCs w:val="24"/>
              </w:rPr>
              <w:t>s</w:t>
            </w:r>
            <w:r w:rsidR="1FBF57D7" w:rsidRPr="27385533">
              <w:rPr>
                <w:rFonts w:ascii="Times New Roman" w:hAnsi="Times New Roman" w:cs="Times New Roman"/>
                <w:sz w:val="24"/>
                <w:szCs w:val="24"/>
              </w:rPr>
              <w:t xml:space="preserve"> ugdymo veiklos diferencijavim</w:t>
            </w:r>
            <w:r w:rsidR="4B5839AF" w:rsidRPr="27385533">
              <w:rPr>
                <w:rFonts w:ascii="Times New Roman" w:hAnsi="Times New Roman" w:cs="Times New Roman"/>
                <w:sz w:val="24"/>
                <w:szCs w:val="24"/>
              </w:rPr>
              <w:t xml:space="preserve">as </w:t>
            </w:r>
            <w:r w:rsidR="1FBF57D7" w:rsidRPr="27385533">
              <w:rPr>
                <w:rFonts w:ascii="Times New Roman" w:hAnsi="Times New Roman" w:cs="Times New Roman"/>
                <w:sz w:val="24"/>
                <w:szCs w:val="24"/>
              </w:rPr>
              <w:t>ir individualizavimas</w:t>
            </w:r>
            <w:r w:rsidR="5DFC8D33" w:rsidRPr="27385533">
              <w:rPr>
                <w:rFonts w:ascii="Times New Roman" w:hAnsi="Times New Roman" w:cs="Times New Roman"/>
                <w:sz w:val="24"/>
                <w:szCs w:val="24"/>
              </w:rPr>
              <w:t>.</w:t>
            </w:r>
            <w:r w:rsidR="644A00F9" w:rsidRPr="27385533">
              <w:rPr>
                <w:rFonts w:ascii="Times New Roman" w:hAnsi="Times New Roman" w:cs="Times New Roman"/>
                <w:sz w:val="24"/>
                <w:szCs w:val="24"/>
              </w:rPr>
              <w:t xml:space="preserve"> </w:t>
            </w:r>
          </w:p>
          <w:p w14:paraId="39F6C9DA" w14:textId="77777777" w:rsidR="009172D5" w:rsidRPr="000758AB" w:rsidRDefault="3EF4A51A" w:rsidP="001B3ECC">
            <w:pPr>
              <w:ind w:firstLine="743"/>
              <w:jc w:val="both"/>
              <w:rPr>
                <w:rFonts w:ascii="Times New Roman" w:eastAsia="Calibri" w:hAnsi="Times New Roman" w:cs="Times New Roman"/>
                <w:sz w:val="24"/>
                <w:szCs w:val="24"/>
              </w:rPr>
            </w:pPr>
            <w:r w:rsidRPr="27385533">
              <w:rPr>
                <w:rFonts w:ascii="Times New Roman" w:eastAsia="Calibri" w:hAnsi="Times New Roman" w:cs="Times New Roman"/>
                <w:sz w:val="24"/>
                <w:szCs w:val="24"/>
              </w:rPr>
              <w:t xml:space="preserve">Stiprinant įtraukųjį ugdymą gimnazijoje, siekiama aplinkų, ugdymo turinio, reikalingos pagalbos mokiniams, vertinimo ir kitų priemonių pritaikymo kiekvieno mokinio ugdymosi poreikiams, taip pat mokytojų rengimo, pagalbos mokiniui, mokytojui, mokyklai, ugdymo organizavimo užtikrinimą. </w:t>
            </w:r>
            <w:r w:rsidRPr="27385533">
              <w:rPr>
                <w:rFonts w:ascii="Times New Roman" w:eastAsia="Calibri" w:hAnsi="Times New Roman" w:cs="Times New Roman"/>
                <w:sz w:val="24"/>
                <w:szCs w:val="24"/>
              </w:rPr>
              <w:lastRenderedPageBreak/>
              <w:t>Siekiant stiprinti mokomųjų dalykų rezultatus, skatinti mokinių mokymo(si) motyvaciją, taip pat  atsižvelgiant tiek į mokinių turinčių specialiuosius ugdymo poreikius, tiek į gabių mokinių ir ugdymą bei pagalbą, gimnazijoje skiriamos papildomas konsultacijas, plečiama neformalaus ugdymo būrelių pasiūla.</w:t>
            </w:r>
          </w:p>
          <w:p w14:paraId="791F069F" w14:textId="4E84E5BD" w:rsidR="009172D5" w:rsidRPr="000758AB" w:rsidRDefault="3EF4A51A" w:rsidP="001B3ECC">
            <w:pPr>
              <w:ind w:firstLine="740"/>
              <w:jc w:val="both"/>
              <w:rPr>
                <w:rFonts w:ascii="Times New Roman" w:eastAsia="Calibri" w:hAnsi="Times New Roman" w:cs="Times New Roman"/>
                <w:sz w:val="24"/>
                <w:szCs w:val="24"/>
                <w:highlight w:val="yellow"/>
              </w:rPr>
            </w:pPr>
            <w:r w:rsidRPr="27385533">
              <w:rPr>
                <w:rFonts w:ascii="Times New Roman" w:eastAsia="Calibri" w:hAnsi="Times New Roman" w:cs="Times New Roman"/>
                <w:sz w:val="24"/>
                <w:szCs w:val="24"/>
              </w:rPr>
              <w:t>Gimnazijos bendruomenė sistemingai kelia kvalifikaciją stiprindama įtraukiojo ugdymo</w:t>
            </w:r>
            <w:r w:rsidR="4470AD39" w:rsidRPr="27385533">
              <w:rPr>
                <w:rFonts w:ascii="Times New Roman" w:eastAsia="Calibri" w:hAnsi="Times New Roman" w:cs="Times New Roman"/>
                <w:sz w:val="24"/>
                <w:szCs w:val="24"/>
              </w:rPr>
              <w:t xml:space="preserve"> </w:t>
            </w:r>
            <w:r w:rsidRPr="27385533">
              <w:rPr>
                <w:rFonts w:ascii="Times New Roman" w:eastAsia="Calibri" w:hAnsi="Times New Roman" w:cs="Times New Roman"/>
                <w:sz w:val="24"/>
                <w:szCs w:val="24"/>
              </w:rPr>
              <w:t xml:space="preserve"> </w:t>
            </w:r>
            <w:r w:rsidR="4ACD5D60" w:rsidRPr="27385533">
              <w:rPr>
                <w:rFonts w:ascii="Times New Roman" w:eastAsia="Calibri" w:hAnsi="Times New Roman" w:cs="Times New Roman"/>
                <w:sz w:val="24"/>
                <w:szCs w:val="24"/>
              </w:rPr>
              <w:t>įgyvendinimą</w:t>
            </w:r>
            <w:r w:rsidRPr="27385533">
              <w:rPr>
                <w:rFonts w:ascii="Times New Roman" w:eastAsia="Calibri" w:hAnsi="Times New Roman" w:cs="Times New Roman"/>
                <w:sz w:val="24"/>
                <w:szCs w:val="24"/>
              </w:rPr>
              <w:t xml:space="preserve"> gimnazijoje</w:t>
            </w:r>
            <w:r w:rsidR="2092F799" w:rsidRPr="27385533">
              <w:rPr>
                <w:rFonts w:ascii="Times New Roman" w:eastAsia="Calibri" w:hAnsi="Times New Roman" w:cs="Times New Roman"/>
                <w:sz w:val="24"/>
                <w:szCs w:val="24"/>
              </w:rPr>
              <w:t xml:space="preserve"> remiantis UDM gairėmis</w:t>
            </w:r>
            <w:r w:rsidR="01CD24B2" w:rsidRPr="27385533">
              <w:rPr>
                <w:rFonts w:ascii="Times New Roman" w:eastAsia="Calibri" w:hAnsi="Times New Roman" w:cs="Times New Roman"/>
                <w:sz w:val="24"/>
                <w:szCs w:val="24"/>
              </w:rPr>
              <w:t>.</w:t>
            </w:r>
            <w:r w:rsidRPr="27385533">
              <w:rPr>
                <w:rFonts w:ascii="Times New Roman" w:eastAsia="Calibri" w:hAnsi="Times New Roman" w:cs="Times New Roman"/>
                <w:sz w:val="24"/>
                <w:szCs w:val="24"/>
              </w:rPr>
              <w:t xml:space="preserve">  Gimnazijoje švietimo pagalbą teikia </w:t>
            </w:r>
            <w:r w:rsidR="1CFA2463" w:rsidRPr="27385533">
              <w:rPr>
                <w:rFonts w:ascii="Times New Roman" w:eastAsia="Calibri" w:hAnsi="Times New Roman" w:cs="Times New Roman"/>
                <w:sz w:val="24"/>
                <w:szCs w:val="24"/>
              </w:rPr>
              <w:t>6</w:t>
            </w:r>
            <w:r w:rsidRPr="27385533">
              <w:rPr>
                <w:rFonts w:ascii="Times New Roman" w:eastAsia="Calibri" w:hAnsi="Times New Roman" w:cs="Times New Roman"/>
                <w:sz w:val="24"/>
                <w:szCs w:val="24"/>
              </w:rPr>
              <w:t xml:space="preserve"> švietimo pagalbos specialistai ir </w:t>
            </w:r>
            <w:r w:rsidR="06D2BADE" w:rsidRPr="27385533">
              <w:rPr>
                <w:rFonts w:ascii="Times New Roman" w:eastAsia="Calibri" w:hAnsi="Times New Roman" w:cs="Times New Roman"/>
                <w:sz w:val="24"/>
                <w:szCs w:val="24"/>
              </w:rPr>
              <w:t>7</w:t>
            </w:r>
            <w:r w:rsidRPr="27385533">
              <w:rPr>
                <w:rFonts w:ascii="Times New Roman" w:eastAsia="Calibri" w:hAnsi="Times New Roman" w:cs="Times New Roman"/>
                <w:sz w:val="24"/>
                <w:szCs w:val="24"/>
              </w:rPr>
              <w:t xml:space="preserve"> mokytojo padėjėjai. Gimnazija dalyvauja Europos struktūrinių fondų finansuojamas projektas „Atviroji klasė“.</w:t>
            </w:r>
          </w:p>
          <w:p w14:paraId="6F456E1D" w14:textId="021288F0" w:rsidR="009172D5" w:rsidRPr="000758AB" w:rsidRDefault="3EF4A51A" w:rsidP="001B3ECC">
            <w:pPr>
              <w:ind w:firstLine="740"/>
              <w:jc w:val="both"/>
              <w:rPr>
                <w:rFonts w:ascii="Times New Roman" w:eastAsia="Calibri" w:hAnsi="Times New Roman" w:cs="Times New Roman"/>
                <w:sz w:val="24"/>
                <w:szCs w:val="24"/>
              </w:rPr>
            </w:pPr>
            <w:r w:rsidRPr="27385533">
              <w:rPr>
                <w:rFonts w:ascii="Times New Roman" w:eastAsia="Calibri" w:hAnsi="Times New Roman" w:cs="Times New Roman"/>
                <w:sz w:val="24"/>
                <w:szCs w:val="24"/>
              </w:rPr>
              <w:t>Taikant ugdymo kokybės gerinimo sistemą, mokinių perkeliamųjų kompetencijų įsivertinimo formą užpildė 9</w:t>
            </w:r>
            <w:r w:rsidR="76C88630" w:rsidRPr="27385533">
              <w:rPr>
                <w:rFonts w:ascii="Times New Roman" w:eastAsia="Calibri" w:hAnsi="Times New Roman" w:cs="Times New Roman"/>
                <w:sz w:val="24"/>
                <w:szCs w:val="24"/>
              </w:rPr>
              <w:t>9</w:t>
            </w:r>
            <w:r w:rsidRPr="27385533">
              <w:rPr>
                <w:rFonts w:ascii="Times New Roman" w:eastAsia="Calibri" w:hAnsi="Times New Roman" w:cs="Times New Roman"/>
                <w:sz w:val="24"/>
                <w:szCs w:val="24"/>
              </w:rPr>
              <w:t xml:space="preserve"> proc. mokinių. Tris kartus per metus, mokslo metų pradžioje, I ir II pusmečių pabaigoje gimnazijoje įvyko trišaliai pokalbiai: mokinys, tėvai ir klasės vadovas. Nacionalinei mokinių pasiekimų patikrai bei PUPP persikėlus į virtualią erdvę, gimnazijoje sistemingai vykdoma mokinių ugdymo(si) rezultatų analizė, stebimi ugdymo(si) rezultatų pokyčiai.</w:t>
            </w:r>
          </w:p>
          <w:p w14:paraId="4CA94BD5" w14:textId="77777777" w:rsidR="009172D5" w:rsidRPr="000758AB" w:rsidRDefault="3EF4A51A" w:rsidP="001B3ECC">
            <w:pPr>
              <w:ind w:firstLine="740"/>
              <w:jc w:val="both"/>
              <w:rPr>
                <w:rFonts w:ascii="Times New Roman" w:eastAsia="Calibri" w:hAnsi="Times New Roman" w:cs="Times New Roman"/>
                <w:sz w:val="24"/>
                <w:szCs w:val="24"/>
              </w:rPr>
            </w:pPr>
            <w:r w:rsidRPr="27385533">
              <w:rPr>
                <w:rFonts w:ascii="Times New Roman" w:eastAsia="Calibri" w:hAnsi="Times New Roman" w:cs="Times New Roman"/>
                <w:sz w:val="24"/>
                <w:szCs w:val="24"/>
              </w:rPr>
              <w:t>Gimnazijos mokiniai nuolat konsultuojami pagal iš anksto sudarytą mokomųjų dalykų grafiką bei per TEAMS platformą. UP valandos, skirtos mokinių poreikiams tenkinti panaudojamos racionaliai.</w:t>
            </w:r>
          </w:p>
          <w:p w14:paraId="0847F972" w14:textId="77777777" w:rsidR="009172D5" w:rsidRPr="004A6779" w:rsidRDefault="3EF4A51A" w:rsidP="001B3ECC">
            <w:pPr>
              <w:ind w:firstLine="740"/>
              <w:jc w:val="both"/>
              <w:rPr>
                <w:rFonts w:ascii="Times New Roman" w:eastAsia="Calibri" w:hAnsi="Times New Roman" w:cs="Times New Roman"/>
                <w:b/>
                <w:bCs/>
                <w:sz w:val="24"/>
                <w:szCs w:val="24"/>
              </w:rPr>
            </w:pPr>
            <w:r w:rsidRPr="27385533">
              <w:rPr>
                <w:rFonts w:ascii="Times New Roman" w:eastAsia="Calibri" w:hAnsi="Times New Roman" w:cs="Times New Roman"/>
                <w:b/>
                <w:bCs/>
                <w:sz w:val="24"/>
                <w:szCs w:val="24"/>
              </w:rPr>
              <w:t>Išvada apie pasiektą tikslą - pasiektas faktinis rezultatas.</w:t>
            </w:r>
          </w:p>
          <w:p w14:paraId="0D0B940D" w14:textId="77777777" w:rsidR="009172D5" w:rsidRPr="004A6779" w:rsidRDefault="009172D5" w:rsidP="001B3ECC">
            <w:pPr>
              <w:ind w:left="-113" w:firstLine="853"/>
              <w:jc w:val="both"/>
              <w:rPr>
                <w:rFonts w:ascii="Times New Roman" w:eastAsia="Calibri" w:hAnsi="Times New Roman" w:cs="Times New Roman"/>
                <w:b/>
                <w:sz w:val="24"/>
                <w:szCs w:val="24"/>
              </w:rPr>
            </w:pPr>
          </w:p>
          <w:p w14:paraId="2E70F1ED" w14:textId="77777777" w:rsidR="009172D5" w:rsidRPr="004A6779" w:rsidRDefault="3EF4A51A" w:rsidP="001B3ECC">
            <w:pPr>
              <w:ind w:left="-113" w:firstLine="853"/>
              <w:jc w:val="both"/>
              <w:rPr>
                <w:rFonts w:ascii="Times New Roman" w:eastAsia="Calibri" w:hAnsi="Times New Roman" w:cs="Times New Roman"/>
                <w:b/>
                <w:sz w:val="24"/>
                <w:szCs w:val="24"/>
              </w:rPr>
            </w:pPr>
            <w:r w:rsidRPr="27385533">
              <w:rPr>
                <w:rFonts w:ascii="Times New Roman" w:eastAsia="Calibri" w:hAnsi="Times New Roman" w:cs="Times New Roman"/>
                <w:b/>
                <w:bCs/>
                <w:sz w:val="24"/>
                <w:szCs w:val="24"/>
              </w:rPr>
              <w:t xml:space="preserve">2 TIKSLAS. </w:t>
            </w:r>
            <w:r w:rsidR="483EA160" w:rsidRPr="27385533">
              <w:rPr>
                <w:rFonts w:ascii="Times New Roman" w:hAnsi="Times New Roman" w:cs="Times New Roman"/>
                <w:b/>
                <w:bCs/>
                <w:sz w:val="24"/>
                <w:szCs w:val="24"/>
              </w:rPr>
              <w:t>Kurti sąžiningas ir vienodas sąlygas aktyviai veiklai, bendradarbiaujant ir įgyvendinant ugdomąsias veiklas tinklaveikoje su gimnazijos bendruomene ir socialiniais partneriais.</w:t>
            </w:r>
          </w:p>
          <w:p w14:paraId="63BE5E80" w14:textId="77777777" w:rsidR="001B3ECC" w:rsidRDefault="7FCF57ED" w:rsidP="001B3ECC">
            <w:pPr>
              <w:ind w:firstLine="739"/>
              <w:jc w:val="both"/>
            </w:pPr>
            <w:r w:rsidRPr="27385533">
              <w:rPr>
                <w:rFonts w:ascii="Times New Roman" w:eastAsia="Times New Roman" w:hAnsi="Times New Roman" w:cs="Times New Roman"/>
                <w:sz w:val="24"/>
                <w:szCs w:val="24"/>
              </w:rPr>
              <w:t>Siekiant kryptingai kurti tvarius ir ilgalaikius bendradarbiavimo ryšius su socialiniais partneriais bei skatinti gimnazijos bendruomenės iniciatyvų plėtrą, 202</w:t>
            </w:r>
            <w:r w:rsidR="6A862606" w:rsidRPr="27385533">
              <w:rPr>
                <w:rFonts w:ascii="Times New Roman" w:eastAsia="Times New Roman" w:hAnsi="Times New Roman" w:cs="Times New Roman"/>
                <w:sz w:val="24"/>
                <w:szCs w:val="24"/>
              </w:rPr>
              <w:t>5</w:t>
            </w:r>
            <w:r w:rsidRPr="27385533">
              <w:rPr>
                <w:rFonts w:ascii="Times New Roman" w:eastAsia="Times New Roman" w:hAnsi="Times New Roman" w:cs="Times New Roman"/>
                <w:sz w:val="24"/>
                <w:szCs w:val="24"/>
              </w:rPr>
              <w:t xml:space="preserve"> metais gimnazijoje buvo organizuota daugiau nei penkiasdešimt įvairaus pobūdžio bendradarbiavimo ir bendruomenės įtraukties veiklų. Jos apėmė tradicines ir tęstines iniciatyvas, tokias kaip Tėvų diena, Atvirų durų dienos būsimiems gimnazijos mokiniams, Bendruomenės auginimo dirbtuvės, Karjeros dienos, taip pat nuolat vykdomus tarptautinius, respublikinius ir miesto lygmens projektus, žaidynes, savanorystės veiklas, mokinių ir jų tėvų konsultavimą bei kitas formalųjį ir neformalųjį ugdymą integruojančias veiklas. Šios iniciatyvos prisidėjo prie aktyvaus bendruomenės įsitraukimo, atviro dialogo kultūros stiprinimo ir socialinės partnerystės plėtros.</w:t>
            </w:r>
          </w:p>
          <w:p w14:paraId="4EF5E8CB" w14:textId="77777777" w:rsidR="001B3ECC" w:rsidRDefault="7FCF57ED" w:rsidP="001B3ECC">
            <w:pPr>
              <w:ind w:firstLine="739"/>
              <w:jc w:val="both"/>
            </w:pPr>
            <w:r w:rsidRPr="27385533">
              <w:rPr>
                <w:rFonts w:ascii="Times New Roman" w:eastAsia="Times New Roman" w:hAnsi="Times New Roman" w:cs="Times New Roman"/>
                <w:sz w:val="24"/>
                <w:szCs w:val="24"/>
              </w:rPr>
              <w:t>Tarptautinio bendradarbiavimo ir pedagogų profesinio tobulėjimo srityje reikšmingas indėlis buvo pasiektas įgyvendinant Erasmus+ KA1 projektą – keturi gimnazijos pedagogai kėlė kvalifikaciją tarptautiniu lygmeniu Graikijoje vykusiuose struktūriniuose kvalifikacijos tobulinimo kursuose. Ši patirtis prisidėjo prie pedagogų profesinių kompetencijų stiprinimo, inovatyvių ugdymo metodų taikymo bei tarptautinės patirties integravimo į ugdymo procesą.</w:t>
            </w:r>
          </w:p>
          <w:p w14:paraId="0A0A4BE2" w14:textId="77777777" w:rsidR="001B3ECC" w:rsidRDefault="7FCF57ED" w:rsidP="001B3ECC">
            <w:pPr>
              <w:ind w:firstLine="739"/>
              <w:jc w:val="both"/>
            </w:pPr>
            <w:r w:rsidRPr="27385533">
              <w:rPr>
                <w:rFonts w:ascii="Times New Roman" w:eastAsia="Times New Roman" w:hAnsi="Times New Roman" w:cs="Times New Roman"/>
                <w:sz w:val="24"/>
                <w:szCs w:val="24"/>
              </w:rPr>
              <w:t>Gimnazijos bendruomenė aktyviai ieško įvairių finansavimo šaltinių projektinėms veikloms įgyvendinti. 2024 metais buvo parengta, pateikta ir patvirtinta paraiška Švietimo mainų paramos fondui dėl bendrojo ugdymo įstaigos akreditacijos, kuri sudaro prielaidas sistemingam tarptautinių projektų įgyvendinimui ir ilgalaikės tarptautinės partnerystės plėtrai.</w:t>
            </w:r>
          </w:p>
          <w:p w14:paraId="55DA3097" w14:textId="77777777" w:rsidR="001B3ECC" w:rsidRDefault="7FCF57ED" w:rsidP="001B3ECC">
            <w:pPr>
              <w:ind w:firstLine="739"/>
              <w:jc w:val="both"/>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Plečiant įtraukiojo ugdymo galimybes ir siekiant sudaryti kuo palankesnes sąlygas skirtingų gebėjimų, galių ir ugdymosi poreikių turintiems mokiniams, gimnazijoje įgyvendinamas projektas „Atviroji klasė“. Šio projekto veiklos orientuotos į individualių mokinių poreikių atliepimą, mokymosi aplinkų pritaikymą bei įtraukties kultūros stiprinimą visoje gimnazijos bendruomenėje.</w:t>
            </w:r>
          </w:p>
          <w:p w14:paraId="768EADDE" w14:textId="5BDD5A33" w:rsidR="001B3ECC" w:rsidRPr="001B3ECC" w:rsidRDefault="7FCF57ED" w:rsidP="001B3ECC">
            <w:pPr>
              <w:ind w:firstLine="739"/>
              <w:jc w:val="both"/>
            </w:pPr>
            <w:r w:rsidRPr="27385533">
              <w:rPr>
                <w:rFonts w:ascii="Times New Roman" w:eastAsia="Times New Roman" w:hAnsi="Times New Roman" w:cs="Times New Roman"/>
                <w:sz w:val="24"/>
                <w:szCs w:val="24"/>
              </w:rPr>
              <w:t xml:space="preserve">Gimnazijoje taip pat vykdoma tarptautiniu mastu pripažinta The Duke of Edinburgh’s International Award (DofE) programa – viena iš lyderiaujančių neformaliojo švietimo programų, skirta 14–24 metų jaunimui. Bendradarbiaujant su Rokų bendruomene, buvo įgyvendinami tęstiniai projektai „Šiuolaikinės seniūnijos“ ir „Molio kelias: </w:t>
            </w:r>
            <w:r w:rsidR="5A1C12F7" w:rsidRPr="27385533">
              <w:rPr>
                <w:rFonts w:ascii="Times New Roman" w:eastAsia="Times New Roman" w:hAnsi="Times New Roman" w:cs="Times New Roman"/>
                <w:sz w:val="24"/>
                <w:szCs w:val="24"/>
              </w:rPr>
              <w:t>vėjo gūsis</w:t>
            </w:r>
            <w:r w:rsidRPr="27385533">
              <w:rPr>
                <w:rFonts w:ascii="Times New Roman" w:eastAsia="Times New Roman" w:hAnsi="Times New Roman" w:cs="Times New Roman"/>
                <w:sz w:val="24"/>
                <w:szCs w:val="24"/>
              </w:rPr>
              <w:t>“. Be to, gimnazija yra Tūkstantmečio mokyklų programos narė, aktyviai prisidedanti prie švietimo kokybės ir lyderystės stiprinimo nacionaliniu lygmeniu.</w:t>
            </w:r>
          </w:p>
          <w:p w14:paraId="2A67966D" w14:textId="77777777" w:rsidR="001B3ECC" w:rsidRDefault="7FCF57ED" w:rsidP="001B3ECC">
            <w:pPr>
              <w:ind w:firstLine="739"/>
              <w:jc w:val="both"/>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lastRenderedPageBreak/>
              <w:t>Gimnazijos pedagogai nuosekliai tobulino profesines kompetencijas dalyvaudami nuotoliniuose ir kontaktiniuose seminaruose bei konferencijose, sėkmingai pasirengdami atnaujinto ugdymo turinio įgyvendinimui. Pedagogai aktyviai dalijosi gerąja patirtimi – skaitė pranešimus Kauno miesto ir respublikinėse konferencijose tiek individualiai, tiek bendradarbiaudami su mokiniais, taip stiprindami gimnazijos, kaip besimokančios organizacijos, įvaizdį.</w:t>
            </w:r>
          </w:p>
          <w:p w14:paraId="4BA9D2C5" w14:textId="77777777" w:rsidR="001B3ECC" w:rsidRDefault="7FCF57ED" w:rsidP="001B3ECC">
            <w:pPr>
              <w:ind w:firstLine="739"/>
              <w:jc w:val="both"/>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 xml:space="preserve">Gimnazijos bendruomenėje nuolat organizuojamos integruotos ugdomosios ir bendradarbiavimo veiklos tiek kontaktiniu, tiek nuotoliniu būdu, į jas įtraukiant socialinius partnerius. 2025 metais gimnazijoje įvyko </w:t>
            </w:r>
            <w:r w:rsidR="5FE32C51" w:rsidRPr="27385533">
              <w:rPr>
                <w:rFonts w:ascii="Times New Roman" w:eastAsia="Times New Roman" w:hAnsi="Times New Roman" w:cs="Times New Roman"/>
                <w:sz w:val="24"/>
                <w:szCs w:val="24"/>
              </w:rPr>
              <w:t>71</w:t>
            </w:r>
            <w:r w:rsidRPr="27385533">
              <w:rPr>
                <w:rFonts w:ascii="Times New Roman" w:eastAsia="Times New Roman" w:hAnsi="Times New Roman" w:cs="Times New Roman"/>
                <w:sz w:val="24"/>
                <w:szCs w:val="24"/>
              </w:rPr>
              <w:t xml:space="preserve"> bendradarbiavimo veiklos, kurios prisidėjo prie atviros, bendradarbiavimu grįstos mokyklos kultūros kūrimo.</w:t>
            </w:r>
          </w:p>
          <w:p w14:paraId="6F93FA60" w14:textId="77777777" w:rsidR="001B3ECC" w:rsidRDefault="7FCF57ED" w:rsidP="001B3ECC">
            <w:pPr>
              <w:ind w:firstLine="739"/>
              <w:jc w:val="both"/>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Prezidento Antano Smetonos gimnazijos 2025–2027 metų strateginio plano vienas esminių sėkmės veiksnių – aktyvi, atsakinga, atvira pokyčiams ir nuolat besimokanti bendruomenė, kryptingai vykdanti patirties sklaidą tarptautiniu, nacionaliniu, miesto ir bendruomeniniu lygmenimis.</w:t>
            </w:r>
          </w:p>
          <w:p w14:paraId="24C2D95D" w14:textId="59D8DC9B" w:rsidR="7FCF57ED" w:rsidRPr="001B3ECC" w:rsidRDefault="7FCF57ED" w:rsidP="001B3ECC">
            <w:pPr>
              <w:ind w:firstLine="739"/>
              <w:jc w:val="both"/>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Siekiant užtikrinti gimnazijos veiklos sklaidą ir informacijos prieinamumą visuomenei, apie gimnazijos veiklas nuolat informuojama Rokų bendruomenės ir Panemunės seniūnijos interneto svetainėse, elektroninėje erdvėje, socialiniame tinkle „Facebook“ bei oficialioje gimnazijos interneto svetainėje.</w:t>
            </w:r>
          </w:p>
          <w:p w14:paraId="6D5C0F22" w14:textId="77777777" w:rsidR="009172D5" w:rsidRPr="004A6779" w:rsidRDefault="3EF4A51A" w:rsidP="001B3ECC">
            <w:pPr>
              <w:tabs>
                <w:tab w:val="left" w:pos="747"/>
              </w:tabs>
              <w:ind w:firstLine="747"/>
              <w:jc w:val="both"/>
              <w:rPr>
                <w:rFonts w:ascii="Times New Roman" w:eastAsia="Calibri" w:hAnsi="Times New Roman" w:cs="Times New Roman"/>
                <w:b/>
                <w:sz w:val="24"/>
                <w:szCs w:val="24"/>
              </w:rPr>
            </w:pPr>
            <w:r w:rsidRPr="27385533">
              <w:rPr>
                <w:rFonts w:ascii="Times New Roman" w:eastAsia="Calibri" w:hAnsi="Times New Roman" w:cs="Times New Roman"/>
                <w:b/>
                <w:bCs/>
                <w:sz w:val="24"/>
                <w:szCs w:val="24"/>
              </w:rPr>
              <w:t>Išvada apie pasiektą tikslą - pasiektas maksimalus rezultatas.</w:t>
            </w:r>
          </w:p>
          <w:p w14:paraId="44EAFD9C" w14:textId="77777777" w:rsidR="009172D5" w:rsidRPr="004A6779" w:rsidRDefault="009172D5" w:rsidP="001B3ECC">
            <w:pPr>
              <w:jc w:val="both"/>
              <w:rPr>
                <w:rFonts w:ascii="Times New Roman" w:eastAsia="Calibri" w:hAnsi="Times New Roman" w:cs="Times New Roman"/>
                <w:b/>
                <w:sz w:val="24"/>
                <w:szCs w:val="24"/>
              </w:rPr>
            </w:pPr>
          </w:p>
          <w:p w14:paraId="4D45359D" w14:textId="77777777" w:rsidR="000758AB" w:rsidRPr="00640A88" w:rsidRDefault="009172D5" w:rsidP="001B3ECC">
            <w:pPr>
              <w:ind w:firstLine="739"/>
              <w:rPr>
                <w:rFonts w:ascii="Times New Roman" w:hAnsi="Times New Roman" w:cs="Times New Roman"/>
                <w:b/>
                <w:i/>
                <w:iCs/>
                <w:sz w:val="24"/>
                <w:szCs w:val="24"/>
              </w:rPr>
            </w:pPr>
            <w:r w:rsidRPr="004A6779">
              <w:rPr>
                <w:rFonts w:ascii="Times New Roman" w:eastAsia="Calibri" w:hAnsi="Times New Roman" w:cs="Times New Roman"/>
                <w:b/>
                <w:iCs/>
                <w:sz w:val="24"/>
                <w:szCs w:val="20"/>
              </w:rPr>
              <w:t xml:space="preserve">3 TIKSLAS. </w:t>
            </w:r>
            <w:r w:rsidR="000758AB" w:rsidRPr="00640A88">
              <w:rPr>
                <w:rFonts w:ascii="Times New Roman" w:hAnsi="Times New Roman" w:cs="Times New Roman"/>
                <w:b/>
                <w:iCs/>
                <w:sz w:val="24"/>
                <w:szCs w:val="24"/>
              </w:rPr>
              <w:t>Sukurti modernias, inovatyvias ir kiekvieno individualius poreikius atliepiančias ugdymo(</w:t>
            </w:r>
            <w:proofErr w:type="spellStart"/>
            <w:r w:rsidR="000758AB" w:rsidRPr="00640A88">
              <w:rPr>
                <w:rFonts w:ascii="Times New Roman" w:hAnsi="Times New Roman" w:cs="Times New Roman"/>
                <w:b/>
                <w:iCs/>
                <w:sz w:val="24"/>
                <w:szCs w:val="24"/>
              </w:rPr>
              <w:t>si</w:t>
            </w:r>
            <w:proofErr w:type="spellEnd"/>
            <w:r w:rsidR="000758AB" w:rsidRPr="00640A88">
              <w:rPr>
                <w:rFonts w:ascii="Times New Roman" w:hAnsi="Times New Roman" w:cs="Times New Roman"/>
                <w:b/>
                <w:iCs/>
                <w:sz w:val="24"/>
                <w:szCs w:val="24"/>
              </w:rPr>
              <w:t>) aplinkas.</w:t>
            </w:r>
          </w:p>
          <w:p w14:paraId="05F3C7CD" w14:textId="30E65294" w:rsidR="009172D5" w:rsidRPr="004A6779" w:rsidRDefault="009172D5" w:rsidP="001B3ECC">
            <w:pPr>
              <w:ind w:firstLine="740"/>
              <w:jc w:val="both"/>
            </w:pPr>
            <w:r w:rsidRPr="004A6779">
              <w:rPr>
                <w:rFonts w:ascii="Times New Roman" w:eastAsia="Calibri" w:hAnsi="Times New Roman" w:cs="Times New Roman"/>
                <w:b/>
                <w:iCs/>
                <w:sz w:val="24"/>
                <w:szCs w:val="20"/>
                <w:lang w:val="en-US"/>
              </w:rPr>
              <w:t xml:space="preserve">  </w:t>
            </w:r>
            <w:r w:rsidR="3EF4A51A" w:rsidRPr="27385533">
              <w:rPr>
                <w:rFonts w:ascii="Times New Roman" w:eastAsia="Calibri" w:hAnsi="Times New Roman" w:cs="Times New Roman"/>
                <w:sz w:val="24"/>
                <w:szCs w:val="24"/>
              </w:rPr>
              <w:t xml:space="preserve">Įgyvendinama  Tūkstantmečio mokyklų programa: </w:t>
            </w:r>
            <w:r w:rsidR="1D4EA4B9" w:rsidRPr="27385533">
              <w:rPr>
                <w:rFonts w:ascii="Times New Roman" w:eastAsia="Calibri" w:hAnsi="Times New Roman" w:cs="Times New Roman"/>
                <w:sz w:val="24"/>
                <w:szCs w:val="24"/>
              </w:rPr>
              <w:t>įrengta šiuolaikiška, inovatyvi biologijos laboratorija, aprūpinta reikalinga įranga bei priemonėmis; atlikta IT kabinetų rekonstrukcija</w:t>
            </w:r>
            <w:r w:rsidR="64607FF8" w:rsidRPr="27385533">
              <w:rPr>
                <w:rFonts w:ascii="Times New Roman" w:eastAsia="Calibri" w:hAnsi="Times New Roman" w:cs="Times New Roman"/>
                <w:sz w:val="24"/>
                <w:szCs w:val="24"/>
              </w:rPr>
              <w:t>, aprūpinta</w:t>
            </w:r>
            <w:r w:rsidR="1B2A3BED" w:rsidRPr="27385533">
              <w:rPr>
                <w:rFonts w:ascii="Times New Roman" w:eastAsia="Calibri" w:hAnsi="Times New Roman" w:cs="Times New Roman"/>
                <w:sz w:val="24"/>
                <w:szCs w:val="24"/>
              </w:rPr>
              <w:t xml:space="preserve"> </w:t>
            </w:r>
            <w:r w:rsidR="64607FF8" w:rsidRPr="27385533">
              <w:rPr>
                <w:rFonts w:ascii="Times New Roman" w:eastAsia="Calibri" w:hAnsi="Times New Roman" w:cs="Times New Roman"/>
                <w:sz w:val="24"/>
                <w:szCs w:val="24"/>
              </w:rPr>
              <w:t xml:space="preserve">inovatyviomis priemonėmis, nuolat </w:t>
            </w:r>
            <w:r w:rsidR="3EF4A51A" w:rsidRPr="27385533">
              <w:rPr>
                <w:rFonts w:ascii="Times New Roman" w:eastAsia="Calibri" w:hAnsi="Times New Roman" w:cs="Times New Roman"/>
                <w:sz w:val="24"/>
                <w:szCs w:val="24"/>
              </w:rPr>
              <w:t>turtinama gimnazijos kompiuterinė bazė</w:t>
            </w:r>
            <w:r w:rsidR="244A9036" w:rsidRPr="27385533">
              <w:rPr>
                <w:rFonts w:ascii="Times New Roman" w:eastAsia="Calibri" w:hAnsi="Times New Roman" w:cs="Times New Roman"/>
                <w:sz w:val="24"/>
                <w:szCs w:val="24"/>
              </w:rPr>
              <w:t>;</w:t>
            </w:r>
            <w:r w:rsidR="3EF4A51A" w:rsidRPr="27385533">
              <w:rPr>
                <w:rFonts w:ascii="Times New Roman" w:eastAsia="Calibri" w:hAnsi="Times New Roman" w:cs="Times New Roman"/>
                <w:sz w:val="24"/>
                <w:szCs w:val="24"/>
              </w:rPr>
              <w:t xml:space="preserve"> įrengta kalbų laboratorija</w:t>
            </w:r>
            <w:r w:rsidR="6A91EA54" w:rsidRPr="27385533">
              <w:rPr>
                <w:rFonts w:ascii="Times New Roman" w:eastAsia="Calibri" w:hAnsi="Times New Roman" w:cs="Times New Roman"/>
                <w:sz w:val="24"/>
                <w:szCs w:val="24"/>
              </w:rPr>
              <w:t>; nuolat atnaujinamas bei turtinamas bibliotekos – informacinio centro knygų fondas</w:t>
            </w:r>
            <w:r w:rsidR="25C8BE2F" w:rsidRPr="27385533">
              <w:rPr>
                <w:rFonts w:ascii="Times New Roman" w:eastAsia="Calibri" w:hAnsi="Times New Roman" w:cs="Times New Roman"/>
                <w:sz w:val="24"/>
                <w:szCs w:val="24"/>
              </w:rPr>
              <w:t>; muzikos kabinetas praturtintas muzikos instrumentais, technologijų kabinetas aprūpintas šiuolaikine įranga bei priemonėmis.</w:t>
            </w:r>
            <w:r w:rsidR="3EF4A51A" w:rsidRPr="27385533">
              <w:rPr>
                <w:rFonts w:ascii="Times New Roman" w:eastAsia="Calibri" w:hAnsi="Times New Roman" w:cs="Times New Roman"/>
                <w:sz w:val="24"/>
                <w:szCs w:val="24"/>
              </w:rPr>
              <w:t xml:space="preserve"> Atlikti dviejų pradinių klasių kabinetų kosmetiniai remontai.</w:t>
            </w:r>
            <w:r w:rsidR="3EF4A51A" w:rsidRPr="27385533">
              <w:rPr>
                <w:rFonts w:ascii="Times New Roman" w:eastAsia="Calibri" w:hAnsi="Times New Roman" w:cs="Times New Roman"/>
                <w:color w:val="FF0000"/>
                <w:sz w:val="24"/>
                <w:szCs w:val="24"/>
              </w:rPr>
              <w:t xml:space="preserve"> </w:t>
            </w:r>
          </w:p>
          <w:p w14:paraId="5BEA381B" w14:textId="79C5E863" w:rsidR="29BD936D" w:rsidRDefault="29BD936D" w:rsidP="001B3ECC">
            <w:pPr>
              <w:shd w:val="clear" w:color="auto" w:fill="FFFFFF" w:themeFill="background1"/>
              <w:tabs>
                <w:tab w:val="num" w:pos="0"/>
                <w:tab w:val="left" w:pos="298"/>
              </w:tabs>
              <w:ind w:firstLine="720"/>
              <w:jc w:val="both"/>
              <w:rPr>
                <w:rFonts w:ascii="Times New Roman" w:eastAsia="Calibri" w:hAnsi="Times New Roman" w:cs="Times New Roman"/>
                <w:sz w:val="24"/>
                <w:szCs w:val="24"/>
              </w:rPr>
            </w:pPr>
            <w:r w:rsidRPr="27385533">
              <w:rPr>
                <w:rFonts w:ascii="Times New Roman" w:eastAsia="Calibri" w:hAnsi="Times New Roman" w:cs="Times New Roman"/>
                <w:sz w:val="24"/>
                <w:szCs w:val="24"/>
              </w:rPr>
              <w:t>Vykdomi gimnazijos priestato statybos projektavimo darbai.</w:t>
            </w:r>
          </w:p>
          <w:p w14:paraId="6274A92D" w14:textId="77777777" w:rsidR="009172D5" w:rsidRPr="004A6779" w:rsidRDefault="3EF4A51A" w:rsidP="001B3ECC">
            <w:pPr>
              <w:ind w:firstLine="747"/>
              <w:jc w:val="both"/>
            </w:pPr>
            <w:r w:rsidRPr="27385533">
              <w:rPr>
                <w:rFonts w:ascii="Times New Roman" w:eastAsia="Calibri" w:hAnsi="Times New Roman" w:cs="Times New Roman"/>
                <w:b/>
                <w:bCs/>
                <w:sz w:val="24"/>
                <w:szCs w:val="24"/>
              </w:rPr>
              <w:t>Išvada apie pasiektą tikslą – pasiektas maksimalus rezultatas.</w:t>
            </w:r>
          </w:p>
          <w:p w14:paraId="44BF4405" w14:textId="322C8502" w:rsidR="27385533" w:rsidRDefault="27385533" w:rsidP="001B3ECC">
            <w:pPr>
              <w:ind w:firstLine="747"/>
              <w:jc w:val="both"/>
              <w:rPr>
                <w:rFonts w:ascii="Times New Roman" w:eastAsia="Calibri" w:hAnsi="Times New Roman" w:cs="Times New Roman"/>
                <w:b/>
                <w:bCs/>
                <w:sz w:val="24"/>
                <w:szCs w:val="24"/>
              </w:rPr>
            </w:pPr>
          </w:p>
          <w:p w14:paraId="3D3D9435" w14:textId="77777777" w:rsidR="009172D5" w:rsidRPr="004A6779" w:rsidRDefault="009172D5" w:rsidP="001B3ECC">
            <w:pPr>
              <w:ind w:firstLine="709"/>
              <w:jc w:val="both"/>
              <w:rPr>
                <w:rFonts w:ascii="Times New Roman" w:eastAsia="Calibri" w:hAnsi="Times New Roman" w:cs="Times New Roman"/>
                <w:b/>
                <w:sz w:val="24"/>
                <w:szCs w:val="24"/>
              </w:rPr>
            </w:pPr>
            <w:r w:rsidRPr="004A6779">
              <w:rPr>
                <w:rFonts w:ascii="Times New Roman" w:eastAsia="Calibri" w:hAnsi="Times New Roman" w:cs="Times New Roman"/>
                <w:b/>
                <w:sz w:val="24"/>
                <w:szCs w:val="24"/>
              </w:rPr>
              <w:t>Įgijusių pradinį, pagrindinį ir vidurinį išsilavinimą mokinių dalis.</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535"/>
              <w:gridCol w:w="2955"/>
              <w:gridCol w:w="2175"/>
            </w:tblGrid>
            <w:tr w:rsidR="009172D5" w:rsidRPr="004A6779" w14:paraId="49165109" w14:textId="77777777" w:rsidTr="27385533">
              <w:trPr>
                <w:trHeight w:val="227"/>
              </w:trPr>
              <w:tc>
                <w:tcPr>
                  <w:tcW w:w="1702" w:type="dxa"/>
                  <w:tcBorders>
                    <w:top w:val="single" w:sz="4" w:space="0" w:color="auto"/>
                    <w:left w:val="single" w:sz="4" w:space="0" w:color="auto"/>
                    <w:bottom w:val="single" w:sz="4" w:space="0" w:color="auto"/>
                    <w:right w:val="single" w:sz="4" w:space="0" w:color="auto"/>
                  </w:tcBorders>
                  <w:shd w:val="clear" w:color="auto" w:fill="auto"/>
                </w:tcPr>
                <w:p w14:paraId="2ECEC2C4" w14:textId="2C95D5FA" w:rsidR="009172D5" w:rsidRPr="004A6779" w:rsidRDefault="009172D5" w:rsidP="00F737BB">
                  <w:pPr>
                    <w:spacing w:after="0" w:line="240" w:lineRule="auto"/>
                    <w:jc w:val="center"/>
                    <w:rPr>
                      <w:rFonts w:ascii="Times New Roman" w:eastAsia="Calibri" w:hAnsi="Times New Roman" w:cs="Times New Roman"/>
                      <w:b/>
                      <w:sz w:val="24"/>
                      <w:szCs w:val="24"/>
                    </w:rPr>
                  </w:pPr>
                  <w:r w:rsidRPr="004A6779">
                    <w:rPr>
                      <w:rFonts w:ascii="Times New Roman" w:eastAsia="Calibri" w:hAnsi="Times New Roman" w:cs="Times New Roman"/>
                      <w:sz w:val="24"/>
                      <w:szCs w:val="24"/>
                    </w:rPr>
                    <w:t xml:space="preserve"> </w:t>
                  </w:r>
                  <w:r w:rsidRPr="004A6779">
                    <w:rPr>
                      <w:rFonts w:ascii="Times New Roman" w:eastAsia="Calibri" w:hAnsi="Times New Roman" w:cs="Times New Roman"/>
                      <w:b/>
                      <w:sz w:val="24"/>
                      <w:szCs w:val="24"/>
                    </w:rPr>
                    <w:t>Metai</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3DC368A8" w14:textId="77777777" w:rsidR="009172D5" w:rsidRPr="004A6779" w:rsidRDefault="009172D5" w:rsidP="00F737BB">
                  <w:pPr>
                    <w:spacing w:after="0" w:line="240" w:lineRule="auto"/>
                    <w:jc w:val="center"/>
                    <w:rPr>
                      <w:rFonts w:ascii="Times New Roman" w:eastAsia="Calibri" w:hAnsi="Times New Roman" w:cs="Times New Roman"/>
                      <w:b/>
                      <w:sz w:val="24"/>
                      <w:szCs w:val="24"/>
                    </w:rPr>
                  </w:pPr>
                  <w:r w:rsidRPr="004A6779">
                    <w:rPr>
                      <w:rFonts w:ascii="Times New Roman" w:eastAsia="Calibri" w:hAnsi="Times New Roman" w:cs="Times New Roman"/>
                      <w:b/>
                      <w:sz w:val="24"/>
                      <w:szCs w:val="24"/>
                    </w:rPr>
                    <w:t>Pradinis išsilavinimas</w:t>
                  </w:r>
                </w:p>
              </w:tc>
              <w:tc>
                <w:tcPr>
                  <w:tcW w:w="2955" w:type="dxa"/>
                  <w:tcBorders>
                    <w:top w:val="single" w:sz="4" w:space="0" w:color="auto"/>
                    <w:left w:val="single" w:sz="4" w:space="0" w:color="auto"/>
                    <w:bottom w:val="single" w:sz="4" w:space="0" w:color="auto"/>
                    <w:right w:val="single" w:sz="4" w:space="0" w:color="auto"/>
                  </w:tcBorders>
                  <w:shd w:val="clear" w:color="auto" w:fill="auto"/>
                </w:tcPr>
                <w:p w14:paraId="54033796" w14:textId="77777777" w:rsidR="009172D5" w:rsidRPr="004A6779" w:rsidRDefault="009172D5" w:rsidP="00F737BB">
                  <w:pPr>
                    <w:spacing w:after="0" w:line="240" w:lineRule="auto"/>
                    <w:jc w:val="center"/>
                    <w:rPr>
                      <w:rFonts w:ascii="Times New Roman" w:eastAsia="Calibri" w:hAnsi="Times New Roman" w:cs="Times New Roman"/>
                      <w:b/>
                      <w:sz w:val="24"/>
                      <w:szCs w:val="24"/>
                    </w:rPr>
                  </w:pPr>
                  <w:r w:rsidRPr="004A6779">
                    <w:rPr>
                      <w:rFonts w:ascii="Times New Roman" w:eastAsia="Calibri" w:hAnsi="Times New Roman" w:cs="Times New Roman"/>
                      <w:b/>
                      <w:sz w:val="24"/>
                      <w:szCs w:val="24"/>
                    </w:rPr>
                    <w:t>Pagrindinis išsilavinimas</w:t>
                  </w:r>
                </w:p>
              </w:tc>
              <w:tc>
                <w:tcPr>
                  <w:tcW w:w="2175" w:type="dxa"/>
                  <w:tcBorders>
                    <w:top w:val="single" w:sz="4" w:space="0" w:color="auto"/>
                    <w:left w:val="single" w:sz="4" w:space="0" w:color="auto"/>
                    <w:bottom w:val="single" w:sz="4" w:space="0" w:color="auto"/>
                    <w:right w:val="single" w:sz="4" w:space="0" w:color="auto"/>
                  </w:tcBorders>
                </w:tcPr>
                <w:p w14:paraId="50BE3789" w14:textId="77777777" w:rsidR="009172D5" w:rsidRPr="004A6779" w:rsidRDefault="009172D5" w:rsidP="00F737BB">
                  <w:pPr>
                    <w:spacing w:after="0" w:line="240" w:lineRule="auto"/>
                    <w:jc w:val="center"/>
                    <w:rPr>
                      <w:rFonts w:ascii="Times New Roman" w:eastAsia="Calibri" w:hAnsi="Times New Roman" w:cs="Times New Roman"/>
                      <w:b/>
                      <w:sz w:val="24"/>
                      <w:szCs w:val="24"/>
                    </w:rPr>
                  </w:pPr>
                  <w:r w:rsidRPr="004A6779">
                    <w:rPr>
                      <w:rFonts w:ascii="Times New Roman" w:eastAsia="Calibri" w:hAnsi="Times New Roman" w:cs="Times New Roman"/>
                      <w:b/>
                      <w:sz w:val="24"/>
                      <w:szCs w:val="24"/>
                    </w:rPr>
                    <w:t>Vidurinis išsilavinimas</w:t>
                  </w:r>
                </w:p>
              </w:tc>
            </w:tr>
            <w:tr w:rsidR="009172D5" w:rsidRPr="004A6779" w14:paraId="10934D31" w14:textId="77777777" w:rsidTr="27385533">
              <w:trPr>
                <w:trHeight w:val="227"/>
              </w:trPr>
              <w:tc>
                <w:tcPr>
                  <w:tcW w:w="1702" w:type="dxa"/>
                  <w:tcBorders>
                    <w:top w:val="single" w:sz="4" w:space="0" w:color="auto"/>
                    <w:left w:val="single" w:sz="4" w:space="0" w:color="auto"/>
                    <w:bottom w:val="single" w:sz="4" w:space="0" w:color="auto"/>
                    <w:right w:val="single" w:sz="4" w:space="0" w:color="auto"/>
                  </w:tcBorders>
                  <w:shd w:val="clear" w:color="auto" w:fill="auto"/>
                </w:tcPr>
                <w:p w14:paraId="286547FA"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2022-2023</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0CCF700D" w14:textId="2628CCD2" w:rsidR="009172D5" w:rsidRPr="004A6779" w:rsidRDefault="009172D5" w:rsidP="00F737BB">
                  <w:pPr>
                    <w:spacing w:after="0" w:line="240" w:lineRule="auto"/>
                    <w:jc w:val="center"/>
                    <w:rPr>
                      <w:rFonts w:ascii="Times New Roman" w:eastAsia="Times New Roman" w:hAnsi="Times New Roman" w:cs="Times New Roman"/>
                      <w:sz w:val="24"/>
                      <w:szCs w:val="24"/>
                    </w:rPr>
                  </w:pPr>
                  <w:r w:rsidRPr="54F3279F">
                    <w:rPr>
                      <w:rFonts w:ascii="Times New Roman" w:eastAsia="Times New Roman" w:hAnsi="Times New Roman" w:cs="Times New Roman"/>
                      <w:sz w:val="24"/>
                      <w:szCs w:val="24"/>
                    </w:rPr>
                    <w:t>1</w:t>
                  </w:r>
                  <w:r w:rsidR="2C691333" w:rsidRPr="54F3279F">
                    <w:rPr>
                      <w:rFonts w:ascii="Times New Roman" w:eastAsia="Times New Roman" w:hAnsi="Times New Roman" w:cs="Times New Roman"/>
                      <w:sz w:val="24"/>
                      <w:szCs w:val="24"/>
                    </w:rPr>
                    <w:t>00</w:t>
                  </w:r>
                </w:p>
              </w:tc>
              <w:tc>
                <w:tcPr>
                  <w:tcW w:w="2955" w:type="dxa"/>
                  <w:tcBorders>
                    <w:top w:val="single" w:sz="4" w:space="0" w:color="auto"/>
                    <w:left w:val="single" w:sz="4" w:space="0" w:color="auto"/>
                    <w:bottom w:val="single" w:sz="4" w:space="0" w:color="auto"/>
                    <w:right w:val="single" w:sz="4" w:space="0" w:color="auto"/>
                  </w:tcBorders>
                  <w:shd w:val="clear" w:color="auto" w:fill="auto"/>
                </w:tcPr>
                <w:p w14:paraId="02B72823"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100</w:t>
                  </w:r>
                </w:p>
              </w:tc>
              <w:tc>
                <w:tcPr>
                  <w:tcW w:w="2175" w:type="dxa"/>
                  <w:tcBorders>
                    <w:top w:val="single" w:sz="4" w:space="0" w:color="auto"/>
                    <w:left w:val="single" w:sz="4" w:space="0" w:color="auto"/>
                    <w:bottom w:val="single" w:sz="4" w:space="0" w:color="auto"/>
                    <w:right w:val="single" w:sz="4" w:space="0" w:color="auto"/>
                  </w:tcBorders>
                </w:tcPr>
                <w:p w14:paraId="7863B65F"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100</w:t>
                  </w:r>
                </w:p>
              </w:tc>
            </w:tr>
            <w:tr w:rsidR="009172D5" w:rsidRPr="004A6779" w14:paraId="2454CC5D" w14:textId="77777777" w:rsidTr="27385533">
              <w:trPr>
                <w:trHeight w:val="227"/>
              </w:trPr>
              <w:tc>
                <w:tcPr>
                  <w:tcW w:w="1702" w:type="dxa"/>
                  <w:tcBorders>
                    <w:top w:val="single" w:sz="4" w:space="0" w:color="auto"/>
                    <w:left w:val="single" w:sz="4" w:space="0" w:color="auto"/>
                    <w:bottom w:val="single" w:sz="4" w:space="0" w:color="auto"/>
                    <w:right w:val="single" w:sz="4" w:space="0" w:color="auto"/>
                  </w:tcBorders>
                  <w:shd w:val="clear" w:color="auto" w:fill="auto"/>
                </w:tcPr>
                <w:p w14:paraId="011C38D3"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2023-2024</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60525613"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100</w:t>
                  </w:r>
                </w:p>
              </w:tc>
              <w:tc>
                <w:tcPr>
                  <w:tcW w:w="2955" w:type="dxa"/>
                  <w:tcBorders>
                    <w:top w:val="single" w:sz="4" w:space="0" w:color="auto"/>
                    <w:left w:val="single" w:sz="4" w:space="0" w:color="auto"/>
                    <w:bottom w:val="single" w:sz="4" w:space="0" w:color="auto"/>
                    <w:right w:val="single" w:sz="4" w:space="0" w:color="auto"/>
                  </w:tcBorders>
                  <w:shd w:val="clear" w:color="auto" w:fill="auto"/>
                </w:tcPr>
                <w:p w14:paraId="2CE73B84"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100</w:t>
                  </w:r>
                </w:p>
              </w:tc>
              <w:tc>
                <w:tcPr>
                  <w:tcW w:w="2175" w:type="dxa"/>
                  <w:tcBorders>
                    <w:top w:val="single" w:sz="4" w:space="0" w:color="auto"/>
                    <w:left w:val="single" w:sz="4" w:space="0" w:color="auto"/>
                    <w:bottom w:val="single" w:sz="4" w:space="0" w:color="auto"/>
                    <w:right w:val="single" w:sz="4" w:space="0" w:color="auto"/>
                  </w:tcBorders>
                </w:tcPr>
                <w:p w14:paraId="4874B920"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100</w:t>
                  </w:r>
                </w:p>
              </w:tc>
            </w:tr>
            <w:tr w:rsidR="009E543D" w:rsidRPr="004A6779" w14:paraId="6A75F6F1" w14:textId="77777777" w:rsidTr="27385533">
              <w:trPr>
                <w:trHeight w:val="227"/>
              </w:trPr>
              <w:tc>
                <w:tcPr>
                  <w:tcW w:w="1702" w:type="dxa"/>
                  <w:tcBorders>
                    <w:top w:val="single" w:sz="4" w:space="0" w:color="auto"/>
                    <w:left w:val="single" w:sz="4" w:space="0" w:color="auto"/>
                    <w:bottom w:val="single" w:sz="4" w:space="0" w:color="auto"/>
                    <w:right w:val="single" w:sz="4" w:space="0" w:color="auto"/>
                  </w:tcBorders>
                  <w:shd w:val="clear" w:color="auto" w:fill="auto"/>
                </w:tcPr>
                <w:p w14:paraId="0B16EB82" w14:textId="77777777" w:rsidR="009E543D" w:rsidRPr="004A6779" w:rsidRDefault="009E543D"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c>
                <w:tcPr>
                  <w:tcW w:w="2535" w:type="dxa"/>
                  <w:tcBorders>
                    <w:top w:val="single" w:sz="4" w:space="0" w:color="auto"/>
                    <w:left w:val="single" w:sz="4" w:space="0" w:color="auto"/>
                    <w:bottom w:val="single" w:sz="4" w:space="0" w:color="auto"/>
                    <w:right w:val="single" w:sz="4" w:space="0" w:color="auto"/>
                  </w:tcBorders>
                  <w:shd w:val="clear" w:color="auto" w:fill="auto"/>
                </w:tcPr>
                <w:p w14:paraId="340B0297" w14:textId="77777777" w:rsidR="009E543D" w:rsidRPr="004A6779" w:rsidRDefault="009E543D"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955" w:type="dxa"/>
                  <w:tcBorders>
                    <w:top w:val="single" w:sz="4" w:space="0" w:color="auto"/>
                    <w:left w:val="single" w:sz="4" w:space="0" w:color="auto"/>
                    <w:bottom w:val="single" w:sz="4" w:space="0" w:color="auto"/>
                    <w:right w:val="single" w:sz="4" w:space="0" w:color="auto"/>
                  </w:tcBorders>
                  <w:shd w:val="clear" w:color="auto" w:fill="auto"/>
                </w:tcPr>
                <w:p w14:paraId="0EB8FAC1" w14:textId="77777777" w:rsidR="009E543D" w:rsidRPr="004A6779" w:rsidRDefault="009E543D"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175" w:type="dxa"/>
                  <w:tcBorders>
                    <w:top w:val="single" w:sz="4" w:space="0" w:color="auto"/>
                    <w:left w:val="single" w:sz="4" w:space="0" w:color="auto"/>
                    <w:bottom w:val="single" w:sz="4" w:space="0" w:color="auto"/>
                    <w:right w:val="single" w:sz="4" w:space="0" w:color="auto"/>
                  </w:tcBorders>
                </w:tcPr>
                <w:p w14:paraId="3DEEC669" w14:textId="48CFCC81" w:rsidR="009E543D" w:rsidRPr="004A6779" w:rsidRDefault="738632EE" w:rsidP="00F737BB">
                  <w:pPr>
                    <w:spacing w:after="0" w:line="240" w:lineRule="auto"/>
                    <w:jc w:val="center"/>
                  </w:pPr>
                  <w:r w:rsidRPr="27385533">
                    <w:rPr>
                      <w:rFonts w:ascii="Times New Roman" w:eastAsia="Times New Roman" w:hAnsi="Times New Roman" w:cs="Times New Roman"/>
                      <w:sz w:val="24"/>
                      <w:szCs w:val="24"/>
                    </w:rPr>
                    <w:t>89</w:t>
                  </w:r>
                </w:p>
              </w:tc>
            </w:tr>
          </w:tbl>
          <w:p w14:paraId="3656B9AB" w14:textId="77777777" w:rsidR="009172D5" w:rsidRPr="004A6779" w:rsidRDefault="009172D5" w:rsidP="00F737BB">
            <w:pPr>
              <w:ind w:firstLine="851"/>
              <w:jc w:val="both"/>
              <w:rPr>
                <w:rFonts w:ascii="Times New Roman" w:eastAsia="Calibri" w:hAnsi="Times New Roman" w:cs="Times New Roman"/>
                <w:sz w:val="24"/>
                <w:szCs w:val="24"/>
              </w:rPr>
            </w:pPr>
          </w:p>
          <w:p w14:paraId="750F1424" w14:textId="77777777" w:rsidR="009172D5" w:rsidRPr="004A6779" w:rsidRDefault="009172D5" w:rsidP="00F737BB">
            <w:pPr>
              <w:ind w:right="-31" w:firstLine="740"/>
              <w:jc w:val="both"/>
              <w:rPr>
                <w:rFonts w:ascii="Times New Roman" w:eastAsia="Calibri" w:hAnsi="Times New Roman" w:cs="Times New Roman"/>
                <w:sz w:val="24"/>
                <w:szCs w:val="24"/>
              </w:rPr>
            </w:pPr>
            <w:r w:rsidRPr="004A6779">
              <w:rPr>
                <w:rFonts w:ascii="Times New Roman" w:eastAsia="Calibri" w:hAnsi="Times New Roman" w:cs="Times New Roman"/>
                <w:sz w:val="24"/>
                <w:szCs w:val="24"/>
              </w:rPr>
              <w:t>Gimnazijoje sistemingai vykdoma mokinių ugdymo(</w:t>
            </w:r>
            <w:proofErr w:type="spellStart"/>
            <w:r w:rsidRPr="004A6779">
              <w:rPr>
                <w:rFonts w:ascii="Times New Roman" w:eastAsia="Calibri" w:hAnsi="Times New Roman" w:cs="Times New Roman"/>
                <w:sz w:val="24"/>
                <w:szCs w:val="24"/>
              </w:rPr>
              <w:t>si</w:t>
            </w:r>
            <w:proofErr w:type="spellEnd"/>
            <w:r w:rsidRPr="004A6779">
              <w:rPr>
                <w:rFonts w:ascii="Times New Roman" w:eastAsia="Calibri" w:hAnsi="Times New Roman" w:cs="Times New Roman"/>
                <w:sz w:val="24"/>
                <w:szCs w:val="24"/>
              </w:rPr>
              <w:t>) rezultatų analizė, ypatingas dėmesys skiriamas baigiamųjų klasių mokinių rezultatams, stebimi jų metinių ugdymo(</w:t>
            </w:r>
            <w:proofErr w:type="spellStart"/>
            <w:r w:rsidRPr="004A6779">
              <w:rPr>
                <w:rFonts w:ascii="Times New Roman" w:eastAsia="Calibri" w:hAnsi="Times New Roman" w:cs="Times New Roman"/>
                <w:sz w:val="24"/>
                <w:szCs w:val="24"/>
              </w:rPr>
              <w:t>si</w:t>
            </w:r>
            <w:proofErr w:type="spellEnd"/>
            <w:r w:rsidRPr="004A6779">
              <w:rPr>
                <w:rFonts w:ascii="Times New Roman" w:eastAsia="Calibri" w:hAnsi="Times New Roman" w:cs="Times New Roman"/>
                <w:sz w:val="24"/>
                <w:szCs w:val="24"/>
              </w:rPr>
              <w:t>) rezultatų pokyčiai.</w:t>
            </w:r>
          </w:p>
          <w:p w14:paraId="45FB0818" w14:textId="77777777" w:rsidR="009172D5" w:rsidRPr="004A6779" w:rsidRDefault="009172D5" w:rsidP="00F737BB">
            <w:pPr>
              <w:ind w:right="-31" w:firstLine="740"/>
              <w:jc w:val="both"/>
              <w:rPr>
                <w:rFonts w:ascii="Times New Roman" w:eastAsia="Calibri" w:hAnsi="Times New Roman" w:cs="Times New Roman"/>
                <w:sz w:val="24"/>
                <w:szCs w:val="24"/>
              </w:rPr>
            </w:pPr>
          </w:p>
          <w:tbl>
            <w:tblPr>
              <w:tblStyle w:val="Lentelstinklelis"/>
              <w:tblpPr w:leftFromText="180" w:rightFromText="180" w:vertAnchor="text" w:horzAnchor="margin" w:tblpX="-10" w:tblpY="115"/>
              <w:tblOverlap w:val="never"/>
              <w:tblW w:w="9372" w:type="dxa"/>
              <w:tblLook w:val="04A0" w:firstRow="1" w:lastRow="0" w:firstColumn="1" w:lastColumn="0" w:noHBand="0" w:noVBand="1"/>
            </w:tblPr>
            <w:tblGrid>
              <w:gridCol w:w="2712"/>
              <w:gridCol w:w="3870"/>
              <w:gridCol w:w="2790"/>
            </w:tblGrid>
            <w:tr w:rsidR="009172D5" w:rsidRPr="004A6779" w14:paraId="0824033D" w14:textId="77777777" w:rsidTr="001B3ECC">
              <w:trPr>
                <w:trHeight w:val="243"/>
              </w:trPr>
              <w:tc>
                <w:tcPr>
                  <w:tcW w:w="2712" w:type="dxa"/>
                </w:tcPr>
                <w:p w14:paraId="73F9E840" w14:textId="77777777" w:rsidR="009172D5" w:rsidRPr="004A6779" w:rsidRDefault="009172D5" w:rsidP="00F737BB">
                  <w:pPr>
                    <w:ind w:firstLine="22"/>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bCs/>
                      <w:sz w:val="24"/>
                      <w:szCs w:val="24"/>
                    </w:rPr>
                    <w:t>Mokslo metai</w:t>
                  </w:r>
                </w:p>
              </w:tc>
              <w:tc>
                <w:tcPr>
                  <w:tcW w:w="3870" w:type="dxa"/>
                </w:tcPr>
                <w:p w14:paraId="2A9155B3" w14:textId="77777777" w:rsidR="009172D5" w:rsidRPr="004A6779" w:rsidRDefault="009172D5" w:rsidP="00F737BB">
                  <w:pPr>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bCs/>
                      <w:sz w:val="24"/>
                      <w:szCs w:val="24"/>
                    </w:rPr>
                    <w:t>202</w:t>
                  </w:r>
                  <w:r w:rsidR="00520235">
                    <w:rPr>
                      <w:rFonts w:ascii="Times New Roman" w:eastAsia="Times New Roman" w:hAnsi="Times New Roman" w:cs="Times New Roman"/>
                      <w:b/>
                      <w:bCs/>
                      <w:sz w:val="24"/>
                      <w:szCs w:val="24"/>
                    </w:rPr>
                    <w:t>3</w:t>
                  </w:r>
                  <w:r w:rsidRPr="004A6779">
                    <w:rPr>
                      <w:rFonts w:ascii="Times New Roman" w:eastAsia="Times New Roman" w:hAnsi="Times New Roman" w:cs="Times New Roman"/>
                      <w:b/>
                      <w:bCs/>
                      <w:sz w:val="24"/>
                      <w:szCs w:val="24"/>
                    </w:rPr>
                    <w:t>-202</w:t>
                  </w:r>
                  <w:r w:rsidR="00520235">
                    <w:rPr>
                      <w:rFonts w:ascii="Times New Roman" w:eastAsia="Times New Roman" w:hAnsi="Times New Roman" w:cs="Times New Roman"/>
                      <w:b/>
                      <w:bCs/>
                      <w:sz w:val="24"/>
                      <w:szCs w:val="24"/>
                    </w:rPr>
                    <w:t>4</w:t>
                  </w:r>
                  <w:r w:rsidRPr="004A6779">
                    <w:rPr>
                      <w:rFonts w:ascii="Times New Roman" w:eastAsia="Times New Roman" w:hAnsi="Times New Roman" w:cs="Times New Roman"/>
                      <w:b/>
                      <w:bCs/>
                      <w:sz w:val="24"/>
                      <w:szCs w:val="24"/>
                    </w:rPr>
                    <w:t xml:space="preserve"> m. m.</w:t>
                  </w:r>
                </w:p>
              </w:tc>
              <w:tc>
                <w:tcPr>
                  <w:tcW w:w="2790" w:type="dxa"/>
                </w:tcPr>
                <w:p w14:paraId="6DB8C40F" w14:textId="77777777" w:rsidR="009172D5" w:rsidRPr="004A6779" w:rsidRDefault="009172D5" w:rsidP="00F737BB">
                  <w:pPr>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bCs/>
                      <w:sz w:val="24"/>
                      <w:szCs w:val="24"/>
                    </w:rPr>
                    <w:t>202</w:t>
                  </w:r>
                  <w:r w:rsidR="00520235">
                    <w:rPr>
                      <w:rFonts w:ascii="Times New Roman" w:eastAsia="Times New Roman" w:hAnsi="Times New Roman" w:cs="Times New Roman"/>
                      <w:b/>
                      <w:bCs/>
                      <w:sz w:val="24"/>
                      <w:szCs w:val="24"/>
                    </w:rPr>
                    <w:t>4</w:t>
                  </w:r>
                  <w:r w:rsidRPr="004A6779">
                    <w:rPr>
                      <w:rFonts w:ascii="Times New Roman" w:eastAsia="Times New Roman" w:hAnsi="Times New Roman" w:cs="Times New Roman"/>
                      <w:b/>
                      <w:bCs/>
                      <w:sz w:val="24"/>
                      <w:szCs w:val="24"/>
                    </w:rPr>
                    <w:t>-202</w:t>
                  </w:r>
                  <w:r w:rsidR="00520235">
                    <w:rPr>
                      <w:rFonts w:ascii="Times New Roman" w:eastAsia="Times New Roman" w:hAnsi="Times New Roman" w:cs="Times New Roman"/>
                      <w:b/>
                      <w:bCs/>
                      <w:sz w:val="24"/>
                      <w:szCs w:val="24"/>
                    </w:rPr>
                    <w:t>5</w:t>
                  </w:r>
                  <w:r w:rsidRPr="004A6779">
                    <w:rPr>
                      <w:rFonts w:ascii="Times New Roman" w:eastAsia="Times New Roman" w:hAnsi="Times New Roman" w:cs="Times New Roman"/>
                      <w:b/>
                      <w:bCs/>
                      <w:sz w:val="24"/>
                      <w:szCs w:val="24"/>
                    </w:rPr>
                    <w:t>m.</w:t>
                  </w:r>
                </w:p>
              </w:tc>
            </w:tr>
            <w:tr w:rsidR="009172D5" w:rsidRPr="004A6779" w14:paraId="5120BA8D" w14:textId="77777777" w:rsidTr="001B3ECC">
              <w:trPr>
                <w:trHeight w:val="412"/>
              </w:trPr>
              <w:tc>
                <w:tcPr>
                  <w:tcW w:w="2712" w:type="dxa"/>
                </w:tcPr>
                <w:p w14:paraId="20107AB1" w14:textId="77777777" w:rsidR="009172D5" w:rsidRPr="004A6779" w:rsidRDefault="009172D5" w:rsidP="00F737BB">
                  <w:pPr>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bCs/>
                      <w:sz w:val="24"/>
                      <w:szCs w:val="24"/>
                    </w:rPr>
                    <w:t>Laikotarpis</w:t>
                  </w:r>
                </w:p>
              </w:tc>
              <w:tc>
                <w:tcPr>
                  <w:tcW w:w="3870" w:type="dxa"/>
                </w:tcPr>
                <w:p w14:paraId="4B2323EC" w14:textId="77777777" w:rsidR="009172D5" w:rsidRPr="004A6779" w:rsidRDefault="009172D5" w:rsidP="00F737BB">
                  <w:pPr>
                    <w:jc w:val="center"/>
                    <w:rPr>
                      <w:rFonts w:ascii="Times New Roman" w:eastAsia="Times New Roman" w:hAnsi="Times New Roman" w:cs="Times New Roman"/>
                      <w:b/>
                      <w:bCs/>
                      <w:i/>
                      <w:sz w:val="24"/>
                      <w:szCs w:val="24"/>
                    </w:rPr>
                  </w:pPr>
                  <w:r w:rsidRPr="004A6779">
                    <w:rPr>
                      <w:rFonts w:ascii="Times New Roman" w:eastAsia="Times New Roman" w:hAnsi="Times New Roman" w:cs="Times New Roman"/>
                      <w:b/>
                      <w:bCs/>
                      <w:i/>
                      <w:sz w:val="24"/>
                      <w:szCs w:val="24"/>
                    </w:rPr>
                    <w:t>Metinis vertinimas</w:t>
                  </w:r>
                </w:p>
              </w:tc>
              <w:tc>
                <w:tcPr>
                  <w:tcW w:w="2790" w:type="dxa"/>
                </w:tcPr>
                <w:p w14:paraId="1733D765" w14:textId="77777777" w:rsidR="009172D5" w:rsidRPr="004A6779" w:rsidRDefault="009172D5" w:rsidP="00F737BB">
                  <w:pPr>
                    <w:jc w:val="center"/>
                    <w:rPr>
                      <w:rFonts w:ascii="Times New Roman" w:eastAsia="Times New Roman" w:hAnsi="Times New Roman" w:cs="Times New Roman"/>
                      <w:b/>
                      <w:bCs/>
                      <w:i/>
                      <w:sz w:val="24"/>
                      <w:szCs w:val="24"/>
                    </w:rPr>
                  </w:pPr>
                  <w:r w:rsidRPr="004A6779">
                    <w:rPr>
                      <w:rFonts w:ascii="Times New Roman" w:eastAsia="Times New Roman" w:hAnsi="Times New Roman" w:cs="Times New Roman"/>
                      <w:b/>
                      <w:bCs/>
                      <w:i/>
                      <w:sz w:val="24"/>
                      <w:szCs w:val="24"/>
                    </w:rPr>
                    <w:t>Metinis vertinimas</w:t>
                  </w:r>
                </w:p>
              </w:tc>
            </w:tr>
            <w:tr w:rsidR="009172D5" w:rsidRPr="004A6779" w14:paraId="05489AB0" w14:textId="77777777" w:rsidTr="001B3ECC">
              <w:trPr>
                <w:trHeight w:val="243"/>
              </w:trPr>
              <w:tc>
                <w:tcPr>
                  <w:tcW w:w="9372" w:type="dxa"/>
                  <w:gridSpan w:val="3"/>
                </w:tcPr>
                <w:p w14:paraId="6B8B283A" w14:textId="77777777" w:rsidR="009172D5" w:rsidRPr="004A6779" w:rsidRDefault="009172D5" w:rsidP="00F737BB">
                  <w:pPr>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bCs/>
                      <w:sz w:val="24"/>
                      <w:szCs w:val="24"/>
                    </w:rPr>
                    <w:t>4 klasė</w:t>
                  </w:r>
                </w:p>
              </w:tc>
            </w:tr>
            <w:tr w:rsidR="009172D5" w:rsidRPr="004A6779" w14:paraId="5F275E24" w14:textId="77777777" w:rsidTr="001B3ECC">
              <w:trPr>
                <w:trHeight w:val="498"/>
              </w:trPr>
              <w:tc>
                <w:tcPr>
                  <w:tcW w:w="2712" w:type="dxa"/>
                  <w:vAlign w:val="center"/>
                </w:tcPr>
                <w:p w14:paraId="408BD988" w14:textId="77777777" w:rsidR="009172D5" w:rsidRPr="004A6779" w:rsidRDefault="009172D5" w:rsidP="00F737BB">
                  <w:pPr>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bCs/>
                      <w:sz w:val="24"/>
                      <w:szCs w:val="24"/>
                    </w:rPr>
                    <w:t>Lietuvių kalba</w:t>
                  </w:r>
                </w:p>
              </w:tc>
              <w:tc>
                <w:tcPr>
                  <w:tcW w:w="3870" w:type="dxa"/>
                </w:tcPr>
                <w:p w14:paraId="6DCAF3E6" w14:textId="77777777" w:rsidR="00520235" w:rsidRPr="004A6779" w:rsidRDefault="00520235" w:rsidP="00520235">
                  <w:pPr>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Aukštesnysis 9 (25%)</w:t>
                  </w:r>
                </w:p>
                <w:p w14:paraId="38F79069" w14:textId="77777777" w:rsidR="00520235" w:rsidRPr="004A6779" w:rsidRDefault="00520235" w:rsidP="00520235">
                  <w:pPr>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Pagrindinis 18 (50%)</w:t>
                  </w:r>
                </w:p>
                <w:p w14:paraId="45B574D4" w14:textId="77777777" w:rsidR="009172D5" w:rsidRPr="004A6779" w:rsidRDefault="00520235" w:rsidP="00520235">
                  <w:pPr>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Patenkinamas 9 (25%)</w:t>
                  </w:r>
                </w:p>
              </w:tc>
              <w:tc>
                <w:tcPr>
                  <w:tcW w:w="2790" w:type="dxa"/>
                </w:tcPr>
                <w:p w14:paraId="5A621D5B" w14:textId="49DB8A24" w:rsidR="009172D5" w:rsidRPr="004A6779" w:rsidRDefault="45834D96" w:rsidP="27385533">
                  <w:pPr>
                    <w:jc w:val="center"/>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Aukštesnysis 12 (24%)</w:t>
                  </w:r>
                </w:p>
                <w:p w14:paraId="31E16302" w14:textId="2342D9D6" w:rsidR="009172D5" w:rsidRPr="004A6779" w:rsidRDefault="45834D96" w:rsidP="27385533">
                  <w:pPr>
                    <w:jc w:val="center"/>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Pagrindinis 20 (39%)</w:t>
                  </w:r>
                </w:p>
                <w:p w14:paraId="53F5128F" w14:textId="0F5D69B9" w:rsidR="009172D5" w:rsidRPr="004A6779" w:rsidRDefault="45834D96" w:rsidP="00F737BB">
                  <w:pPr>
                    <w:jc w:val="center"/>
                  </w:pPr>
                  <w:r w:rsidRPr="27385533">
                    <w:rPr>
                      <w:rFonts w:ascii="Times New Roman" w:eastAsia="Times New Roman" w:hAnsi="Times New Roman" w:cs="Times New Roman"/>
                      <w:sz w:val="24"/>
                      <w:szCs w:val="24"/>
                    </w:rPr>
                    <w:t>Patenkinamas 15 (29%)</w:t>
                  </w:r>
                </w:p>
                <w:p w14:paraId="049F31CB" w14:textId="68DFCCEB" w:rsidR="009172D5" w:rsidRPr="004A6779" w:rsidRDefault="45834D96" w:rsidP="27385533">
                  <w:pPr>
                    <w:jc w:val="center"/>
                  </w:pPr>
                  <w:r w:rsidRPr="27385533">
                    <w:rPr>
                      <w:rFonts w:ascii="Times New Roman" w:eastAsia="Times New Roman" w:hAnsi="Times New Roman" w:cs="Times New Roman"/>
                      <w:sz w:val="24"/>
                      <w:szCs w:val="24"/>
                    </w:rPr>
                    <w:t>Slenkstinis 4 (</w:t>
                  </w:r>
                  <w:r w:rsidR="1A56730B" w:rsidRPr="27385533">
                    <w:rPr>
                      <w:rFonts w:ascii="Times New Roman" w:eastAsia="Times New Roman" w:hAnsi="Times New Roman" w:cs="Times New Roman"/>
                      <w:sz w:val="24"/>
                      <w:szCs w:val="24"/>
                    </w:rPr>
                    <w:t>8</w:t>
                  </w:r>
                  <w:r w:rsidRPr="27385533">
                    <w:rPr>
                      <w:rFonts w:ascii="Times New Roman" w:eastAsia="Times New Roman" w:hAnsi="Times New Roman" w:cs="Times New Roman"/>
                      <w:sz w:val="24"/>
                      <w:szCs w:val="24"/>
                    </w:rPr>
                    <w:t>%)</w:t>
                  </w:r>
                </w:p>
              </w:tc>
            </w:tr>
            <w:tr w:rsidR="009172D5" w:rsidRPr="004A6779" w14:paraId="182AC1FD" w14:textId="77777777" w:rsidTr="001B3ECC">
              <w:trPr>
                <w:trHeight w:val="341"/>
              </w:trPr>
              <w:tc>
                <w:tcPr>
                  <w:tcW w:w="2712" w:type="dxa"/>
                  <w:vAlign w:val="center"/>
                </w:tcPr>
                <w:p w14:paraId="6EDDEB23" w14:textId="77777777" w:rsidR="009172D5" w:rsidRPr="004A6779" w:rsidRDefault="009172D5" w:rsidP="00F737BB">
                  <w:pPr>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bCs/>
                      <w:sz w:val="24"/>
                      <w:szCs w:val="24"/>
                    </w:rPr>
                    <w:lastRenderedPageBreak/>
                    <w:t>Matematika</w:t>
                  </w:r>
                </w:p>
              </w:tc>
              <w:tc>
                <w:tcPr>
                  <w:tcW w:w="3870" w:type="dxa"/>
                </w:tcPr>
                <w:p w14:paraId="720FDE65" w14:textId="77777777" w:rsidR="00520235" w:rsidRPr="004A6779" w:rsidRDefault="00520235" w:rsidP="00520235">
                  <w:pPr>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Aukštesnysis 5 (14%)</w:t>
                  </w:r>
                </w:p>
                <w:p w14:paraId="5EA9C1D0" w14:textId="77777777" w:rsidR="00520235" w:rsidRPr="004A6779" w:rsidRDefault="00520235" w:rsidP="00520235">
                  <w:pPr>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Pagrindinis 27 (75%)</w:t>
                  </w:r>
                </w:p>
                <w:p w14:paraId="3E303BFA" w14:textId="77777777" w:rsidR="009172D5" w:rsidRPr="004A6779" w:rsidRDefault="00520235" w:rsidP="00520235">
                  <w:pPr>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Patenkinamas 4 (11%)</w:t>
                  </w:r>
                </w:p>
              </w:tc>
              <w:tc>
                <w:tcPr>
                  <w:tcW w:w="2790" w:type="dxa"/>
                </w:tcPr>
                <w:p w14:paraId="3319B535" w14:textId="04DB399F" w:rsidR="009172D5" w:rsidRPr="004A6779" w:rsidRDefault="50669110" w:rsidP="27385533">
                  <w:pPr>
                    <w:jc w:val="center"/>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Aukštesnysis 10 (20%)</w:t>
                  </w:r>
                </w:p>
                <w:p w14:paraId="1FA57635" w14:textId="25ADB0E7" w:rsidR="009172D5" w:rsidRPr="004A6779" w:rsidRDefault="50669110" w:rsidP="27385533">
                  <w:pPr>
                    <w:jc w:val="center"/>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Pagrindinis 21 (41%)</w:t>
                  </w:r>
                </w:p>
                <w:p w14:paraId="18EA9FA5" w14:textId="513A7C03" w:rsidR="009172D5" w:rsidRPr="004A6779" w:rsidRDefault="50669110" w:rsidP="00F737BB">
                  <w:pPr>
                    <w:jc w:val="center"/>
                  </w:pPr>
                  <w:r w:rsidRPr="27385533">
                    <w:rPr>
                      <w:rFonts w:ascii="Times New Roman" w:eastAsia="Times New Roman" w:hAnsi="Times New Roman" w:cs="Times New Roman"/>
                      <w:sz w:val="24"/>
                      <w:szCs w:val="24"/>
                    </w:rPr>
                    <w:t>Patenkinamas 13 (25%)</w:t>
                  </w:r>
                </w:p>
                <w:p w14:paraId="53128261" w14:textId="436E60BF" w:rsidR="009172D5" w:rsidRPr="004A6779" w:rsidRDefault="50669110" w:rsidP="27385533">
                  <w:pPr>
                    <w:jc w:val="center"/>
                  </w:pPr>
                  <w:r w:rsidRPr="27385533">
                    <w:rPr>
                      <w:rFonts w:ascii="Times New Roman" w:eastAsia="Times New Roman" w:hAnsi="Times New Roman" w:cs="Times New Roman"/>
                      <w:sz w:val="24"/>
                      <w:szCs w:val="24"/>
                    </w:rPr>
                    <w:t>Slenkstinis 7 (14%)</w:t>
                  </w:r>
                </w:p>
              </w:tc>
            </w:tr>
            <w:tr w:rsidR="009172D5" w:rsidRPr="004A6779" w14:paraId="3C26B7E6" w14:textId="77777777" w:rsidTr="001B3ECC">
              <w:trPr>
                <w:trHeight w:val="254"/>
              </w:trPr>
              <w:tc>
                <w:tcPr>
                  <w:tcW w:w="9372" w:type="dxa"/>
                  <w:gridSpan w:val="3"/>
                  <w:vAlign w:val="center"/>
                </w:tcPr>
                <w:p w14:paraId="6B87354A" w14:textId="77777777" w:rsidR="009172D5" w:rsidRPr="004A6779" w:rsidRDefault="009172D5" w:rsidP="00F737BB">
                  <w:pPr>
                    <w:jc w:val="center"/>
                    <w:rPr>
                      <w:rFonts w:ascii="Times New Roman" w:eastAsia="Calibri" w:hAnsi="Times New Roman" w:cs="Times New Roman"/>
                      <w:b/>
                      <w:sz w:val="24"/>
                      <w:szCs w:val="24"/>
                    </w:rPr>
                  </w:pPr>
                  <w:r w:rsidRPr="004A6779">
                    <w:rPr>
                      <w:rFonts w:ascii="Times New Roman" w:eastAsia="Calibri" w:hAnsi="Times New Roman" w:cs="Times New Roman"/>
                      <w:b/>
                      <w:sz w:val="24"/>
                      <w:szCs w:val="24"/>
                    </w:rPr>
                    <w:t>8 klasė</w:t>
                  </w:r>
                </w:p>
              </w:tc>
            </w:tr>
            <w:tr w:rsidR="009172D5" w:rsidRPr="004A6779" w14:paraId="1A1A2EBD" w14:textId="77777777" w:rsidTr="001B3ECC">
              <w:trPr>
                <w:trHeight w:val="427"/>
              </w:trPr>
              <w:tc>
                <w:tcPr>
                  <w:tcW w:w="2712" w:type="dxa"/>
                  <w:vAlign w:val="center"/>
                </w:tcPr>
                <w:p w14:paraId="1D8672C7" w14:textId="77777777" w:rsidR="009172D5" w:rsidRPr="004A6779" w:rsidRDefault="009172D5" w:rsidP="00F737BB">
                  <w:pPr>
                    <w:jc w:val="center"/>
                    <w:rPr>
                      <w:rFonts w:ascii="Times New Roman" w:eastAsia="Calibri" w:hAnsi="Times New Roman" w:cs="Times New Roman"/>
                      <w:b/>
                      <w:sz w:val="24"/>
                      <w:szCs w:val="24"/>
                    </w:rPr>
                  </w:pPr>
                  <w:r w:rsidRPr="004A6779">
                    <w:rPr>
                      <w:rFonts w:ascii="Times New Roman" w:eastAsia="Calibri" w:hAnsi="Times New Roman" w:cs="Times New Roman"/>
                      <w:b/>
                      <w:sz w:val="24"/>
                      <w:szCs w:val="24"/>
                    </w:rPr>
                    <w:t>Lietuvių kalba (vidurkiai)</w:t>
                  </w:r>
                </w:p>
              </w:tc>
              <w:tc>
                <w:tcPr>
                  <w:tcW w:w="3870" w:type="dxa"/>
                  <w:vAlign w:val="center"/>
                </w:tcPr>
                <w:p w14:paraId="62C4D645" w14:textId="77777777" w:rsidR="009172D5" w:rsidRPr="004A6779" w:rsidRDefault="009172D5" w:rsidP="00F737BB">
                  <w:pPr>
                    <w:jc w:val="center"/>
                    <w:rPr>
                      <w:rFonts w:ascii="Times New Roman" w:eastAsia="Calibri" w:hAnsi="Times New Roman" w:cs="Times New Roman"/>
                      <w:sz w:val="24"/>
                      <w:szCs w:val="24"/>
                    </w:rPr>
                  </w:pPr>
                  <w:r w:rsidRPr="004A6779">
                    <w:rPr>
                      <w:rFonts w:ascii="Times New Roman" w:eastAsia="Calibri" w:hAnsi="Times New Roman" w:cs="Times New Roman"/>
                      <w:sz w:val="24"/>
                      <w:szCs w:val="24"/>
                    </w:rPr>
                    <w:t>6,</w:t>
                  </w:r>
                  <w:r w:rsidR="00520235">
                    <w:rPr>
                      <w:rFonts w:ascii="Times New Roman" w:eastAsia="Calibri" w:hAnsi="Times New Roman" w:cs="Times New Roman"/>
                      <w:sz w:val="24"/>
                      <w:szCs w:val="24"/>
                    </w:rPr>
                    <w:t>9</w:t>
                  </w:r>
                </w:p>
              </w:tc>
              <w:tc>
                <w:tcPr>
                  <w:tcW w:w="2790" w:type="dxa"/>
                  <w:vAlign w:val="center"/>
                </w:tcPr>
                <w:p w14:paraId="62486C05" w14:textId="2D33B165" w:rsidR="009172D5" w:rsidRPr="004A6779" w:rsidRDefault="46B4C1C5" w:rsidP="00F737BB">
                  <w:pPr>
                    <w:jc w:val="center"/>
                  </w:pPr>
                  <w:r w:rsidRPr="27385533">
                    <w:rPr>
                      <w:rFonts w:ascii="Times New Roman" w:eastAsia="Calibri" w:hAnsi="Times New Roman" w:cs="Times New Roman"/>
                      <w:sz w:val="24"/>
                      <w:szCs w:val="24"/>
                    </w:rPr>
                    <w:t>7</w:t>
                  </w:r>
                </w:p>
              </w:tc>
            </w:tr>
            <w:tr w:rsidR="009172D5" w:rsidRPr="004A6779" w14:paraId="5EE47FCC" w14:textId="77777777" w:rsidTr="001B3ECC">
              <w:trPr>
                <w:trHeight w:val="419"/>
              </w:trPr>
              <w:tc>
                <w:tcPr>
                  <w:tcW w:w="2712" w:type="dxa"/>
                  <w:vAlign w:val="center"/>
                </w:tcPr>
                <w:p w14:paraId="629B154F" w14:textId="77777777" w:rsidR="009172D5" w:rsidRPr="004A6779" w:rsidRDefault="009172D5" w:rsidP="00F737BB">
                  <w:pPr>
                    <w:jc w:val="center"/>
                    <w:rPr>
                      <w:rFonts w:ascii="Times New Roman" w:eastAsia="Calibri" w:hAnsi="Times New Roman" w:cs="Times New Roman"/>
                      <w:b/>
                      <w:sz w:val="24"/>
                      <w:szCs w:val="24"/>
                    </w:rPr>
                  </w:pPr>
                  <w:r w:rsidRPr="004A6779">
                    <w:rPr>
                      <w:rFonts w:ascii="Times New Roman" w:eastAsia="Calibri" w:hAnsi="Times New Roman" w:cs="Times New Roman"/>
                      <w:b/>
                      <w:sz w:val="24"/>
                      <w:szCs w:val="24"/>
                    </w:rPr>
                    <w:t>Matematika (vidurkiai)</w:t>
                  </w:r>
                </w:p>
              </w:tc>
              <w:tc>
                <w:tcPr>
                  <w:tcW w:w="3870" w:type="dxa"/>
                  <w:vAlign w:val="center"/>
                </w:tcPr>
                <w:p w14:paraId="7E4C68DD" w14:textId="77777777" w:rsidR="009172D5" w:rsidRPr="004A6779" w:rsidRDefault="009172D5" w:rsidP="00F737BB">
                  <w:pPr>
                    <w:jc w:val="center"/>
                    <w:rPr>
                      <w:rFonts w:ascii="Times New Roman" w:eastAsia="Calibri" w:hAnsi="Times New Roman" w:cs="Times New Roman"/>
                      <w:sz w:val="24"/>
                      <w:szCs w:val="24"/>
                    </w:rPr>
                  </w:pPr>
                  <w:r w:rsidRPr="004A6779">
                    <w:rPr>
                      <w:rFonts w:ascii="Times New Roman" w:eastAsia="Calibri" w:hAnsi="Times New Roman" w:cs="Times New Roman"/>
                      <w:sz w:val="24"/>
                      <w:szCs w:val="24"/>
                    </w:rPr>
                    <w:t>6,3</w:t>
                  </w:r>
                  <w:r w:rsidR="00520235">
                    <w:rPr>
                      <w:rFonts w:ascii="Times New Roman" w:eastAsia="Calibri" w:hAnsi="Times New Roman" w:cs="Times New Roman"/>
                      <w:sz w:val="24"/>
                      <w:szCs w:val="24"/>
                    </w:rPr>
                    <w:t>3</w:t>
                  </w:r>
                </w:p>
              </w:tc>
              <w:tc>
                <w:tcPr>
                  <w:tcW w:w="2790" w:type="dxa"/>
                  <w:vAlign w:val="center"/>
                </w:tcPr>
                <w:p w14:paraId="4101652C" w14:textId="59E3595A" w:rsidR="009172D5" w:rsidRPr="004A6779" w:rsidRDefault="4436B16A" w:rsidP="00F737BB">
                  <w:pPr>
                    <w:jc w:val="center"/>
                  </w:pPr>
                  <w:r w:rsidRPr="27385533">
                    <w:rPr>
                      <w:rFonts w:ascii="Times New Roman" w:eastAsia="Calibri" w:hAnsi="Times New Roman" w:cs="Times New Roman"/>
                      <w:sz w:val="24"/>
                      <w:szCs w:val="24"/>
                    </w:rPr>
                    <w:t>6,6</w:t>
                  </w:r>
                </w:p>
              </w:tc>
            </w:tr>
            <w:tr w:rsidR="009172D5" w:rsidRPr="004A6779" w14:paraId="33253CF3" w14:textId="77777777" w:rsidTr="001B3ECC">
              <w:trPr>
                <w:trHeight w:val="243"/>
              </w:trPr>
              <w:tc>
                <w:tcPr>
                  <w:tcW w:w="2712" w:type="dxa"/>
                  <w:vAlign w:val="center"/>
                </w:tcPr>
                <w:p w14:paraId="68B09F7D" w14:textId="77777777" w:rsidR="009172D5" w:rsidRPr="004A6779" w:rsidRDefault="009172D5" w:rsidP="00F737BB">
                  <w:pPr>
                    <w:jc w:val="center"/>
                    <w:rPr>
                      <w:rFonts w:ascii="Times New Roman" w:eastAsia="Calibri" w:hAnsi="Times New Roman" w:cs="Times New Roman"/>
                      <w:b/>
                      <w:sz w:val="24"/>
                      <w:szCs w:val="24"/>
                    </w:rPr>
                  </w:pPr>
                  <w:r w:rsidRPr="004A6779">
                    <w:rPr>
                      <w:rFonts w:ascii="Times New Roman" w:eastAsia="Calibri" w:hAnsi="Times New Roman" w:cs="Times New Roman"/>
                      <w:b/>
                      <w:sz w:val="24"/>
                      <w:szCs w:val="24"/>
                    </w:rPr>
                    <w:t>Bendras mokymosi lygis</w:t>
                  </w:r>
                </w:p>
              </w:tc>
              <w:tc>
                <w:tcPr>
                  <w:tcW w:w="3870" w:type="dxa"/>
                </w:tcPr>
                <w:p w14:paraId="39CCB434" w14:textId="77777777" w:rsidR="00520235" w:rsidRPr="004A6779" w:rsidRDefault="00520235" w:rsidP="00520235">
                  <w:pPr>
                    <w:jc w:val="center"/>
                    <w:rPr>
                      <w:rFonts w:ascii="Times New Roman" w:eastAsia="Calibri" w:hAnsi="Times New Roman" w:cs="Times New Roman"/>
                      <w:sz w:val="24"/>
                      <w:szCs w:val="24"/>
                    </w:rPr>
                  </w:pPr>
                  <w:r w:rsidRPr="004A6779">
                    <w:rPr>
                      <w:rFonts w:ascii="Times New Roman" w:eastAsia="Calibri" w:hAnsi="Times New Roman" w:cs="Times New Roman"/>
                      <w:sz w:val="24"/>
                      <w:szCs w:val="24"/>
                    </w:rPr>
                    <w:t>Aukštesnysis 2 (5%)</w:t>
                  </w:r>
                </w:p>
                <w:p w14:paraId="26857DDC" w14:textId="77777777" w:rsidR="00520235" w:rsidRPr="004A6779" w:rsidRDefault="00520235" w:rsidP="00520235">
                  <w:pPr>
                    <w:jc w:val="center"/>
                    <w:rPr>
                      <w:rFonts w:ascii="Times New Roman" w:eastAsia="Calibri" w:hAnsi="Times New Roman" w:cs="Times New Roman"/>
                      <w:sz w:val="24"/>
                      <w:szCs w:val="24"/>
                    </w:rPr>
                  </w:pPr>
                  <w:r w:rsidRPr="004A6779">
                    <w:rPr>
                      <w:rFonts w:ascii="Times New Roman" w:eastAsia="Calibri" w:hAnsi="Times New Roman" w:cs="Times New Roman"/>
                      <w:sz w:val="24"/>
                      <w:szCs w:val="24"/>
                    </w:rPr>
                    <w:t>Pagrindinis 20 (48%)</w:t>
                  </w:r>
                </w:p>
                <w:p w14:paraId="0BBEA7E5" w14:textId="77777777" w:rsidR="00520235" w:rsidRPr="004A6779" w:rsidRDefault="00520235" w:rsidP="00520235">
                  <w:pPr>
                    <w:jc w:val="center"/>
                    <w:rPr>
                      <w:rFonts w:ascii="Times New Roman" w:eastAsia="Calibri" w:hAnsi="Times New Roman" w:cs="Times New Roman"/>
                      <w:sz w:val="24"/>
                      <w:szCs w:val="24"/>
                    </w:rPr>
                  </w:pPr>
                  <w:r w:rsidRPr="004A6779">
                    <w:rPr>
                      <w:rFonts w:ascii="Times New Roman" w:eastAsia="Calibri" w:hAnsi="Times New Roman" w:cs="Times New Roman"/>
                      <w:sz w:val="24"/>
                      <w:szCs w:val="24"/>
                    </w:rPr>
                    <w:t>Patenkinamas 19 (45%)</w:t>
                  </w:r>
                </w:p>
                <w:p w14:paraId="553370F4" w14:textId="77777777" w:rsidR="009172D5" w:rsidRPr="004A6779" w:rsidRDefault="00520235" w:rsidP="00520235">
                  <w:pPr>
                    <w:jc w:val="center"/>
                    <w:rPr>
                      <w:rFonts w:ascii="Times New Roman" w:eastAsia="Calibri" w:hAnsi="Times New Roman" w:cs="Times New Roman"/>
                      <w:sz w:val="24"/>
                      <w:szCs w:val="24"/>
                    </w:rPr>
                  </w:pPr>
                  <w:r w:rsidRPr="004A6779">
                    <w:rPr>
                      <w:rFonts w:ascii="Times New Roman" w:eastAsia="Calibri" w:hAnsi="Times New Roman" w:cs="Times New Roman"/>
                      <w:sz w:val="24"/>
                      <w:szCs w:val="24"/>
                    </w:rPr>
                    <w:t>Nepasiektas patenkinamas 1 (2%)</w:t>
                  </w:r>
                </w:p>
              </w:tc>
              <w:tc>
                <w:tcPr>
                  <w:tcW w:w="2790" w:type="dxa"/>
                </w:tcPr>
                <w:p w14:paraId="3BC8B26F" w14:textId="289BFE57" w:rsidR="009172D5" w:rsidRPr="004A6779" w:rsidRDefault="54EFCF31" w:rsidP="27385533">
                  <w:pPr>
                    <w:jc w:val="center"/>
                    <w:rPr>
                      <w:rFonts w:ascii="Times New Roman" w:eastAsia="Calibri" w:hAnsi="Times New Roman" w:cs="Times New Roman"/>
                      <w:sz w:val="24"/>
                      <w:szCs w:val="24"/>
                    </w:rPr>
                  </w:pPr>
                  <w:r w:rsidRPr="27385533">
                    <w:rPr>
                      <w:rFonts w:ascii="Times New Roman" w:eastAsia="Calibri" w:hAnsi="Times New Roman" w:cs="Times New Roman"/>
                      <w:sz w:val="24"/>
                      <w:szCs w:val="24"/>
                    </w:rPr>
                    <w:t>Aukštesnysis 1 (</w:t>
                  </w:r>
                  <w:r w:rsidR="1F89BD2D" w:rsidRPr="27385533">
                    <w:rPr>
                      <w:rFonts w:ascii="Times New Roman" w:eastAsia="Calibri" w:hAnsi="Times New Roman" w:cs="Times New Roman"/>
                      <w:sz w:val="24"/>
                      <w:szCs w:val="24"/>
                    </w:rPr>
                    <w:t>2</w:t>
                  </w:r>
                  <w:r w:rsidRPr="27385533">
                    <w:rPr>
                      <w:rFonts w:ascii="Times New Roman" w:eastAsia="Calibri" w:hAnsi="Times New Roman" w:cs="Times New Roman"/>
                      <w:sz w:val="24"/>
                      <w:szCs w:val="24"/>
                    </w:rPr>
                    <w:t>%)</w:t>
                  </w:r>
                </w:p>
                <w:p w14:paraId="793ADCBD" w14:textId="2541D7FB" w:rsidR="009172D5" w:rsidRPr="004A6779" w:rsidRDefault="54EFCF31" w:rsidP="27385533">
                  <w:pPr>
                    <w:jc w:val="center"/>
                    <w:rPr>
                      <w:rFonts w:ascii="Times New Roman" w:eastAsia="Calibri" w:hAnsi="Times New Roman" w:cs="Times New Roman"/>
                      <w:sz w:val="24"/>
                      <w:szCs w:val="24"/>
                    </w:rPr>
                  </w:pPr>
                  <w:r w:rsidRPr="27385533">
                    <w:rPr>
                      <w:rFonts w:ascii="Times New Roman" w:eastAsia="Calibri" w:hAnsi="Times New Roman" w:cs="Times New Roman"/>
                      <w:sz w:val="24"/>
                      <w:szCs w:val="24"/>
                    </w:rPr>
                    <w:t>Pagrindinis 19 (32%)</w:t>
                  </w:r>
                </w:p>
                <w:p w14:paraId="61C7303C" w14:textId="390CE6A0" w:rsidR="009172D5" w:rsidRPr="004A6779" w:rsidRDefault="54EFCF31" w:rsidP="00F737BB">
                  <w:pPr>
                    <w:jc w:val="center"/>
                  </w:pPr>
                  <w:r w:rsidRPr="27385533">
                    <w:rPr>
                      <w:rFonts w:ascii="Times New Roman" w:eastAsia="Calibri" w:hAnsi="Times New Roman" w:cs="Times New Roman"/>
                      <w:sz w:val="24"/>
                      <w:szCs w:val="24"/>
                    </w:rPr>
                    <w:t xml:space="preserve">Patenkinamas </w:t>
                  </w:r>
                  <w:r w:rsidR="238D227B" w:rsidRPr="27385533">
                    <w:rPr>
                      <w:rFonts w:ascii="Times New Roman" w:eastAsia="Calibri" w:hAnsi="Times New Roman" w:cs="Times New Roman"/>
                      <w:sz w:val="24"/>
                      <w:szCs w:val="24"/>
                    </w:rPr>
                    <w:t>28</w:t>
                  </w:r>
                  <w:r w:rsidRPr="27385533">
                    <w:rPr>
                      <w:rFonts w:ascii="Times New Roman" w:eastAsia="Calibri" w:hAnsi="Times New Roman" w:cs="Times New Roman"/>
                      <w:sz w:val="24"/>
                      <w:szCs w:val="24"/>
                    </w:rPr>
                    <w:t xml:space="preserve"> (4</w:t>
                  </w:r>
                  <w:r w:rsidR="7EBCEBAA" w:rsidRPr="27385533">
                    <w:rPr>
                      <w:rFonts w:ascii="Times New Roman" w:eastAsia="Calibri" w:hAnsi="Times New Roman" w:cs="Times New Roman"/>
                      <w:sz w:val="24"/>
                      <w:szCs w:val="24"/>
                    </w:rPr>
                    <w:t>7</w:t>
                  </w:r>
                  <w:r w:rsidRPr="27385533">
                    <w:rPr>
                      <w:rFonts w:ascii="Times New Roman" w:eastAsia="Calibri" w:hAnsi="Times New Roman" w:cs="Times New Roman"/>
                      <w:sz w:val="24"/>
                      <w:szCs w:val="24"/>
                    </w:rPr>
                    <w:t>%)</w:t>
                  </w:r>
                </w:p>
                <w:p w14:paraId="4B99056E" w14:textId="58A045D0" w:rsidR="009172D5" w:rsidRPr="004A6779" w:rsidRDefault="54EFCF31" w:rsidP="27385533">
                  <w:pPr>
                    <w:jc w:val="center"/>
                  </w:pPr>
                  <w:r w:rsidRPr="27385533">
                    <w:rPr>
                      <w:rFonts w:ascii="Times New Roman" w:eastAsia="Calibri" w:hAnsi="Times New Roman" w:cs="Times New Roman"/>
                      <w:sz w:val="24"/>
                      <w:szCs w:val="24"/>
                    </w:rPr>
                    <w:t xml:space="preserve">Slenkstinis </w:t>
                  </w:r>
                  <w:r w:rsidR="3758AEDD" w:rsidRPr="27385533">
                    <w:rPr>
                      <w:rFonts w:ascii="Times New Roman" w:eastAsia="Calibri" w:hAnsi="Times New Roman" w:cs="Times New Roman"/>
                      <w:sz w:val="24"/>
                      <w:szCs w:val="24"/>
                    </w:rPr>
                    <w:t>11 (1</w:t>
                  </w:r>
                  <w:r w:rsidR="45777978" w:rsidRPr="27385533">
                    <w:rPr>
                      <w:rFonts w:ascii="Times New Roman" w:eastAsia="Calibri" w:hAnsi="Times New Roman" w:cs="Times New Roman"/>
                      <w:sz w:val="24"/>
                      <w:szCs w:val="24"/>
                    </w:rPr>
                    <w:t>9</w:t>
                  </w:r>
                  <w:r w:rsidR="3758AEDD" w:rsidRPr="27385533">
                    <w:rPr>
                      <w:rFonts w:ascii="Times New Roman" w:eastAsia="Calibri" w:hAnsi="Times New Roman" w:cs="Times New Roman"/>
                      <w:sz w:val="24"/>
                      <w:szCs w:val="24"/>
                    </w:rPr>
                    <w:t>%)</w:t>
                  </w:r>
                </w:p>
              </w:tc>
            </w:tr>
            <w:tr w:rsidR="009172D5" w:rsidRPr="004A6779" w14:paraId="32150CAB" w14:textId="77777777" w:rsidTr="001B3ECC">
              <w:trPr>
                <w:trHeight w:val="243"/>
              </w:trPr>
              <w:tc>
                <w:tcPr>
                  <w:tcW w:w="9372" w:type="dxa"/>
                  <w:gridSpan w:val="3"/>
                  <w:vAlign w:val="center"/>
                </w:tcPr>
                <w:p w14:paraId="05DD51A6" w14:textId="77777777" w:rsidR="009172D5" w:rsidRPr="004A6779" w:rsidRDefault="009172D5" w:rsidP="00F737BB">
                  <w:pPr>
                    <w:jc w:val="center"/>
                    <w:rPr>
                      <w:rFonts w:ascii="Times New Roman" w:eastAsia="Calibri" w:hAnsi="Times New Roman" w:cs="Times New Roman"/>
                      <w:b/>
                      <w:sz w:val="24"/>
                      <w:szCs w:val="24"/>
                    </w:rPr>
                  </w:pPr>
                  <w:r w:rsidRPr="004A6779">
                    <w:rPr>
                      <w:rFonts w:ascii="Times New Roman" w:eastAsia="Calibri" w:hAnsi="Times New Roman" w:cs="Times New Roman"/>
                      <w:b/>
                      <w:sz w:val="24"/>
                      <w:szCs w:val="24"/>
                    </w:rPr>
                    <w:t>II (10) klasė</w:t>
                  </w:r>
                </w:p>
              </w:tc>
            </w:tr>
            <w:tr w:rsidR="009172D5" w:rsidRPr="004A6779" w14:paraId="631408EA" w14:textId="77777777" w:rsidTr="001B3ECC">
              <w:trPr>
                <w:trHeight w:val="416"/>
              </w:trPr>
              <w:tc>
                <w:tcPr>
                  <w:tcW w:w="2712" w:type="dxa"/>
                  <w:vAlign w:val="center"/>
                </w:tcPr>
                <w:p w14:paraId="56F6FFFA" w14:textId="77777777" w:rsidR="009172D5" w:rsidRPr="004A6779" w:rsidRDefault="009172D5" w:rsidP="00F737BB">
                  <w:pPr>
                    <w:jc w:val="center"/>
                    <w:rPr>
                      <w:rFonts w:ascii="Times New Roman" w:eastAsia="Calibri" w:hAnsi="Times New Roman" w:cs="Times New Roman"/>
                      <w:b/>
                      <w:sz w:val="24"/>
                      <w:szCs w:val="24"/>
                    </w:rPr>
                  </w:pPr>
                  <w:r w:rsidRPr="004A6779">
                    <w:rPr>
                      <w:rFonts w:ascii="Times New Roman" w:eastAsia="Calibri" w:hAnsi="Times New Roman" w:cs="Times New Roman"/>
                      <w:b/>
                      <w:sz w:val="24"/>
                      <w:szCs w:val="24"/>
                    </w:rPr>
                    <w:t>Lietuvių kalba (vidurkiai)</w:t>
                  </w:r>
                </w:p>
              </w:tc>
              <w:tc>
                <w:tcPr>
                  <w:tcW w:w="3870" w:type="dxa"/>
                  <w:vAlign w:val="center"/>
                </w:tcPr>
                <w:p w14:paraId="2F19B866" w14:textId="77777777" w:rsidR="009172D5" w:rsidRPr="004A6779" w:rsidRDefault="009172D5" w:rsidP="00F737BB">
                  <w:pPr>
                    <w:jc w:val="center"/>
                    <w:rPr>
                      <w:rFonts w:ascii="Times New Roman" w:eastAsia="Calibri" w:hAnsi="Times New Roman" w:cs="Times New Roman"/>
                      <w:sz w:val="24"/>
                      <w:szCs w:val="24"/>
                    </w:rPr>
                  </w:pPr>
                  <w:r w:rsidRPr="004A6779">
                    <w:rPr>
                      <w:rFonts w:ascii="Times New Roman" w:eastAsia="Calibri" w:hAnsi="Times New Roman" w:cs="Times New Roman"/>
                      <w:sz w:val="24"/>
                      <w:szCs w:val="24"/>
                    </w:rPr>
                    <w:t>6,</w:t>
                  </w:r>
                  <w:r w:rsidR="00520235">
                    <w:rPr>
                      <w:rFonts w:ascii="Times New Roman" w:eastAsia="Calibri" w:hAnsi="Times New Roman" w:cs="Times New Roman"/>
                      <w:sz w:val="24"/>
                      <w:szCs w:val="24"/>
                    </w:rPr>
                    <w:t>6</w:t>
                  </w:r>
                </w:p>
              </w:tc>
              <w:tc>
                <w:tcPr>
                  <w:tcW w:w="2790" w:type="dxa"/>
                  <w:vAlign w:val="center"/>
                </w:tcPr>
                <w:p w14:paraId="1299C43A" w14:textId="06A6742E" w:rsidR="009172D5" w:rsidRPr="004A6779" w:rsidRDefault="548A3797" w:rsidP="00F737BB">
                  <w:pPr>
                    <w:jc w:val="center"/>
                  </w:pPr>
                  <w:r w:rsidRPr="27385533">
                    <w:rPr>
                      <w:rFonts w:ascii="Times New Roman" w:eastAsia="Calibri" w:hAnsi="Times New Roman" w:cs="Times New Roman"/>
                      <w:sz w:val="24"/>
                      <w:szCs w:val="24"/>
                    </w:rPr>
                    <w:t>6,6</w:t>
                  </w:r>
                </w:p>
              </w:tc>
            </w:tr>
            <w:tr w:rsidR="009172D5" w:rsidRPr="004A6779" w14:paraId="01F93646" w14:textId="77777777" w:rsidTr="001B3ECC">
              <w:trPr>
                <w:trHeight w:val="423"/>
              </w:trPr>
              <w:tc>
                <w:tcPr>
                  <w:tcW w:w="2712" w:type="dxa"/>
                  <w:vAlign w:val="center"/>
                </w:tcPr>
                <w:p w14:paraId="4031EC07" w14:textId="77777777" w:rsidR="009172D5" w:rsidRPr="004A6779" w:rsidRDefault="009172D5" w:rsidP="00F737BB">
                  <w:pPr>
                    <w:jc w:val="center"/>
                    <w:rPr>
                      <w:rFonts w:ascii="Times New Roman" w:eastAsia="Calibri" w:hAnsi="Times New Roman" w:cs="Times New Roman"/>
                      <w:b/>
                      <w:sz w:val="24"/>
                      <w:szCs w:val="24"/>
                    </w:rPr>
                  </w:pPr>
                  <w:r w:rsidRPr="004A6779">
                    <w:rPr>
                      <w:rFonts w:ascii="Times New Roman" w:eastAsia="Calibri" w:hAnsi="Times New Roman" w:cs="Times New Roman"/>
                      <w:b/>
                      <w:sz w:val="24"/>
                      <w:szCs w:val="24"/>
                    </w:rPr>
                    <w:t>Matematika (vidurkiai)</w:t>
                  </w:r>
                </w:p>
              </w:tc>
              <w:tc>
                <w:tcPr>
                  <w:tcW w:w="3870" w:type="dxa"/>
                  <w:vAlign w:val="center"/>
                </w:tcPr>
                <w:p w14:paraId="415E6305" w14:textId="77777777" w:rsidR="009172D5" w:rsidRPr="004A6779" w:rsidRDefault="009172D5" w:rsidP="00F737BB">
                  <w:pPr>
                    <w:jc w:val="center"/>
                    <w:rPr>
                      <w:rFonts w:ascii="Times New Roman" w:eastAsia="Calibri" w:hAnsi="Times New Roman" w:cs="Times New Roman"/>
                      <w:sz w:val="24"/>
                      <w:szCs w:val="24"/>
                    </w:rPr>
                  </w:pPr>
                  <w:r w:rsidRPr="004A6779">
                    <w:rPr>
                      <w:rFonts w:ascii="Times New Roman" w:eastAsia="Calibri" w:hAnsi="Times New Roman" w:cs="Times New Roman"/>
                      <w:sz w:val="24"/>
                      <w:szCs w:val="24"/>
                    </w:rPr>
                    <w:t>5,</w:t>
                  </w:r>
                  <w:r w:rsidR="00F55012">
                    <w:rPr>
                      <w:rFonts w:ascii="Times New Roman" w:eastAsia="Calibri" w:hAnsi="Times New Roman" w:cs="Times New Roman"/>
                      <w:sz w:val="24"/>
                      <w:szCs w:val="24"/>
                    </w:rPr>
                    <w:t>8</w:t>
                  </w:r>
                </w:p>
              </w:tc>
              <w:tc>
                <w:tcPr>
                  <w:tcW w:w="2790" w:type="dxa"/>
                  <w:vAlign w:val="center"/>
                </w:tcPr>
                <w:p w14:paraId="4DDBEF00" w14:textId="1AFAAAF9" w:rsidR="009172D5" w:rsidRPr="004A6779" w:rsidRDefault="54149022" w:rsidP="00F737BB">
                  <w:pPr>
                    <w:jc w:val="center"/>
                  </w:pPr>
                  <w:r w:rsidRPr="27385533">
                    <w:rPr>
                      <w:rFonts w:ascii="Times New Roman" w:eastAsia="Calibri" w:hAnsi="Times New Roman" w:cs="Times New Roman"/>
                      <w:sz w:val="24"/>
                      <w:szCs w:val="24"/>
                    </w:rPr>
                    <w:t>5,7</w:t>
                  </w:r>
                </w:p>
              </w:tc>
            </w:tr>
            <w:tr w:rsidR="009172D5" w:rsidRPr="004A6779" w14:paraId="067269AC" w14:textId="77777777" w:rsidTr="001B3ECC">
              <w:trPr>
                <w:trHeight w:val="838"/>
              </w:trPr>
              <w:tc>
                <w:tcPr>
                  <w:tcW w:w="2712" w:type="dxa"/>
                  <w:vAlign w:val="center"/>
                </w:tcPr>
                <w:p w14:paraId="70350666" w14:textId="77777777" w:rsidR="009172D5" w:rsidRPr="004A6779" w:rsidRDefault="009172D5" w:rsidP="00F737BB">
                  <w:pPr>
                    <w:jc w:val="center"/>
                    <w:rPr>
                      <w:rFonts w:ascii="Times New Roman" w:eastAsia="Calibri" w:hAnsi="Times New Roman" w:cs="Times New Roman"/>
                      <w:b/>
                      <w:sz w:val="24"/>
                      <w:szCs w:val="24"/>
                    </w:rPr>
                  </w:pPr>
                  <w:r w:rsidRPr="004A6779">
                    <w:rPr>
                      <w:rFonts w:ascii="Times New Roman" w:eastAsia="Calibri" w:hAnsi="Times New Roman" w:cs="Times New Roman"/>
                      <w:b/>
                      <w:sz w:val="24"/>
                      <w:szCs w:val="24"/>
                    </w:rPr>
                    <w:t>Bendras mokymosi lygis</w:t>
                  </w:r>
                </w:p>
              </w:tc>
              <w:tc>
                <w:tcPr>
                  <w:tcW w:w="3870" w:type="dxa"/>
                </w:tcPr>
                <w:p w14:paraId="00E9A248" w14:textId="77777777" w:rsidR="00F55012" w:rsidRPr="004A6779" w:rsidRDefault="00F55012" w:rsidP="00F55012">
                  <w:pPr>
                    <w:jc w:val="center"/>
                    <w:rPr>
                      <w:rFonts w:ascii="Times New Roman" w:eastAsia="Calibri" w:hAnsi="Times New Roman" w:cs="Times New Roman"/>
                      <w:sz w:val="24"/>
                      <w:szCs w:val="24"/>
                    </w:rPr>
                  </w:pPr>
                  <w:r w:rsidRPr="004A6779">
                    <w:rPr>
                      <w:rFonts w:ascii="Times New Roman" w:eastAsia="Calibri" w:hAnsi="Times New Roman" w:cs="Times New Roman"/>
                      <w:sz w:val="24"/>
                      <w:szCs w:val="24"/>
                    </w:rPr>
                    <w:t>Aukštesnysis 1 (2%)</w:t>
                  </w:r>
                </w:p>
                <w:p w14:paraId="21334E4F" w14:textId="77777777" w:rsidR="00F55012" w:rsidRPr="004A6779" w:rsidRDefault="00F55012" w:rsidP="00F55012">
                  <w:pPr>
                    <w:jc w:val="center"/>
                    <w:rPr>
                      <w:rFonts w:ascii="Times New Roman" w:eastAsia="Calibri" w:hAnsi="Times New Roman" w:cs="Times New Roman"/>
                      <w:sz w:val="24"/>
                      <w:szCs w:val="24"/>
                    </w:rPr>
                  </w:pPr>
                  <w:r w:rsidRPr="004A6779">
                    <w:rPr>
                      <w:rFonts w:ascii="Times New Roman" w:eastAsia="Calibri" w:hAnsi="Times New Roman" w:cs="Times New Roman"/>
                      <w:sz w:val="24"/>
                      <w:szCs w:val="24"/>
                    </w:rPr>
                    <w:t>Pagrindinis 18 (38%)</w:t>
                  </w:r>
                </w:p>
                <w:p w14:paraId="3235A2A3" w14:textId="77777777" w:rsidR="009172D5" w:rsidRPr="004A6779" w:rsidRDefault="00F55012" w:rsidP="00F55012">
                  <w:pPr>
                    <w:jc w:val="center"/>
                    <w:rPr>
                      <w:rFonts w:ascii="Times New Roman" w:eastAsia="Calibri" w:hAnsi="Times New Roman" w:cs="Times New Roman"/>
                      <w:sz w:val="24"/>
                      <w:szCs w:val="24"/>
                    </w:rPr>
                  </w:pPr>
                  <w:r w:rsidRPr="004A6779">
                    <w:rPr>
                      <w:rFonts w:ascii="Times New Roman" w:eastAsia="Calibri" w:hAnsi="Times New Roman" w:cs="Times New Roman"/>
                      <w:sz w:val="24"/>
                      <w:szCs w:val="24"/>
                    </w:rPr>
                    <w:t>Patenkinamas 29 (60%)</w:t>
                  </w:r>
                </w:p>
              </w:tc>
              <w:tc>
                <w:tcPr>
                  <w:tcW w:w="2790" w:type="dxa"/>
                </w:tcPr>
                <w:p w14:paraId="3DAE1B96" w14:textId="6441BC97" w:rsidR="009172D5" w:rsidRPr="004A6779" w:rsidRDefault="2B9AAA21" w:rsidP="27385533">
                  <w:pPr>
                    <w:jc w:val="center"/>
                    <w:rPr>
                      <w:rFonts w:ascii="Times New Roman" w:eastAsia="Calibri" w:hAnsi="Times New Roman" w:cs="Times New Roman"/>
                      <w:sz w:val="24"/>
                      <w:szCs w:val="24"/>
                    </w:rPr>
                  </w:pPr>
                  <w:r w:rsidRPr="27385533">
                    <w:rPr>
                      <w:rFonts w:ascii="Times New Roman" w:eastAsia="Calibri" w:hAnsi="Times New Roman" w:cs="Times New Roman"/>
                      <w:sz w:val="24"/>
                      <w:szCs w:val="24"/>
                    </w:rPr>
                    <w:t xml:space="preserve">Aukštesnysis </w:t>
                  </w:r>
                  <w:r w:rsidR="0AA18C3B" w:rsidRPr="27385533">
                    <w:rPr>
                      <w:rFonts w:ascii="Times New Roman" w:eastAsia="Calibri" w:hAnsi="Times New Roman" w:cs="Times New Roman"/>
                      <w:sz w:val="24"/>
                      <w:szCs w:val="24"/>
                    </w:rPr>
                    <w:t>3</w:t>
                  </w:r>
                  <w:r w:rsidRPr="27385533">
                    <w:rPr>
                      <w:rFonts w:ascii="Times New Roman" w:eastAsia="Calibri" w:hAnsi="Times New Roman" w:cs="Times New Roman"/>
                      <w:sz w:val="24"/>
                      <w:szCs w:val="24"/>
                    </w:rPr>
                    <w:t xml:space="preserve"> (</w:t>
                  </w:r>
                  <w:r w:rsidR="246B6AE0" w:rsidRPr="27385533">
                    <w:rPr>
                      <w:rFonts w:ascii="Times New Roman" w:eastAsia="Calibri" w:hAnsi="Times New Roman" w:cs="Times New Roman"/>
                      <w:sz w:val="24"/>
                      <w:szCs w:val="24"/>
                    </w:rPr>
                    <w:t>9</w:t>
                  </w:r>
                  <w:r w:rsidRPr="27385533">
                    <w:rPr>
                      <w:rFonts w:ascii="Times New Roman" w:eastAsia="Calibri" w:hAnsi="Times New Roman" w:cs="Times New Roman"/>
                      <w:sz w:val="24"/>
                      <w:szCs w:val="24"/>
                    </w:rPr>
                    <w:t>%)</w:t>
                  </w:r>
                </w:p>
                <w:p w14:paraId="5BF9CE97" w14:textId="3B5A4BA7" w:rsidR="009172D5" w:rsidRPr="004A6779" w:rsidRDefault="2B9AAA21" w:rsidP="27385533">
                  <w:pPr>
                    <w:jc w:val="center"/>
                    <w:rPr>
                      <w:rFonts w:ascii="Times New Roman" w:eastAsia="Calibri" w:hAnsi="Times New Roman" w:cs="Times New Roman"/>
                      <w:sz w:val="24"/>
                      <w:szCs w:val="24"/>
                    </w:rPr>
                  </w:pPr>
                  <w:r w:rsidRPr="27385533">
                    <w:rPr>
                      <w:rFonts w:ascii="Times New Roman" w:eastAsia="Calibri" w:hAnsi="Times New Roman" w:cs="Times New Roman"/>
                      <w:sz w:val="24"/>
                      <w:szCs w:val="24"/>
                    </w:rPr>
                    <w:t xml:space="preserve">Pagrindinis </w:t>
                  </w:r>
                  <w:r w:rsidR="1E52ECA5" w:rsidRPr="27385533">
                    <w:rPr>
                      <w:rFonts w:ascii="Times New Roman" w:eastAsia="Calibri" w:hAnsi="Times New Roman" w:cs="Times New Roman"/>
                      <w:sz w:val="24"/>
                      <w:szCs w:val="24"/>
                    </w:rPr>
                    <w:t>4</w:t>
                  </w:r>
                  <w:r w:rsidRPr="27385533">
                    <w:rPr>
                      <w:rFonts w:ascii="Times New Roman" w:eastAsia="Calibri" w:hAnsi="Times New Roman" w:cs="Times New Roman"/>
                      <w:sz w:val="24"/>
                      <w:szCs w:val="24"/>
                    </w:rPr>
                    <w:t xml:space="preserve"> (</w:t>
                  </w:r>
                  <w:r w:rsidR="13014433" w:rsidRPr="27385533">
                    <w:rPr>
                      <w:rFonts w:ascii="Times New Roman" w:eastAsia="Calibri" w:hAnsi="Times New Roman" w:cs="Times New Roman"/>
                      <w:sz w:val="24"/>
                      <w:szCs w:val="24"/>
                    </w:rPr>
                    <w:t>13</w:t>
                  </w:r>
                  <w:r w:rsidRPr="27385533">
                    <w:rPr>
                      <w:rFonts w:ascii="Times New Roman" w:eastAsia="Calibri" w:hAnsi="Times New Roman" w:cs="Times New Roman"/>
                      <w:sz w:val="24"/>
                      <w:szCs w:val="24"/>
                    </w:rPr>
                    <w:t>%)</w:t>
                  </w:r>
                </w:p>
                <w:p w14:paraId="54AF02AF" w14:textId="52D7BF6C" w:rsidR="009172D5" w:rsidRPr="004A6779" w:rsidRDefault="2B9AAA21" w:rsidP="00F737BB">
                  <w:pPr>
                    <w:jc w:val="center"/>
                  </w:pPr>
                  <w:r w:rsidRPr="27385533">
                    <w:rPr>
                      <w:rFonts w:ascii="Times New Roman" w:eastAsia="Calibri" w:hAnsi="Times New Roman" w:cs="Times New Roman"/>
                      <w:sz w:val="24"/>
                      <w:szCs w:val="24"/>
                    </w:rPr>
                    <w:t xml:space="preserve">Patenkinamas </w:t>
                  </w:r>
                  <w:r w:rsidR="5F8452DE" w:rsidRPr="27385533">
                    <w:rPr>
                      <w:rFonts w:ascii="Times New Roman" w:eastAsia="Calibri" w:hAnsi="Times New Roman" w:cs="Times New Roman"/>
                      <w:sz w:val="24"/>
                      <w:szCs w:val="24"/>
                    </w:rPr>
                    <w:t>14</w:t>
                  </w:r>
                  <w:r w:rsidRPr="27385533">
                    <w:rPr>
                      <w:rFonts w:ascii="Times New Roman" w:eastAsia="Calibri" w:hAnsi="Times New Roman" w:cs="Times New Roman"/>
                      <w:sz w:val="24"/>
                      <w:szCs w:val="24"/>
                    </w:rPr>
                    <w:t xml:space="preserve"> (4</w:t>
                  </w:r>
                  <w:r w:rsidR="0FD0E6A6" w:rsidRPr="27385533">
                    <w:rPr>
                      <w:rFonts w:ascii="Times New Roman" w:eastAsia="Calibri" w:hAnsi="Times New Roman" w:cs="Times New Roman"/>
                      <w:sz w:val="24"/>
                      <w:szCs w:val="24"/>
                    </w:rPr>
                    <w:t>4</w:t>
                  </w:r>
                  <w:r w:rsidRPr="27385533">
                    <w:rPr>
                      <w:rFonts w:ascii="Times New Roman" w:eastAsia="Calibri" w:hAnsi="Times New Roman" w:cs="Times New Roman"/>
                      <w:sz w:val="24"/>
                      <w:szCs w:val="24"/>
                    </w:rPr>
                    <w:t>%)</w:t>
                  </w:r>
                </w:p>
                <w:p w14:paraId="3461D779" w14:textId="015E4F15" w:rsidR="009172D5" w:rsidRPr="004A6779" w:rsidRDefault="2B9AAA21" w:rsidP="27385533">
                  <w:pPr>
                    <w:jc w:val="center"/>
                  </w:pPr>
                  <w:r w:rsidRPr="27385533">
                    <w:rPr>
                      <w:rFonts w:ascii="Times New Roman" w:eastAsia="Calibri" w:hAnsi="Times New Roman" w:cs="Times New Roman"/>
                      <w:sz w:val="24"/>
                      <w:szCs w:val="24"/>
                    </w:rPr>
                    <w:t>Slenkstinis 11 (</w:t>
                  </w:r>
                  <w:r w:rsidR="6B5929EA" w:rsidRPr="27385533">
                    <w:rPr>
                      <w:rFonts w:ascii="Times New Roman" w:eastAsia="Calibri" w:hAnsi="Times New Roman" w:cs="Times New Roman"/>
                      <w:sz w:val="24"/>
                      <w:szCs w:val="24"/>
                    </w:rPr>
                    <w:t>34</w:t>
                  </w:r>
                  <w:r w:rsidRPr="27385533">
                    <w:rPr>
                      <w:rFonts w:ascii="Times New Roman" w:eastAsia="Calibri" w:hAnsi="Times New Roman" w:cs="Times New Roman"/>
                      <w:sz w:val="24"/>
                      <w:szCs w:val="24"/>
                    </w:rPr>
                    <w:t>%)</w:t>
                  </w:r>
                </w:p>
              </w:tc>
            </w:tr>
          </w:tbl>
          <w:p w14:paraId="3CF2D8B6" w14:textId="77777777" w:rsidR="009172D5" w:rsidRPr="004A6779" w:rsidRDefault="009172D5" w:rsidP="001B3ECC">
            <w:pPr>
              <w:ind w:firstLine="739"/>
              <w:jc w:val="both"/>
              <w:rPr>
                <w:rFonts w:ascii="Times New Roman" w:eastAsia="Calibri" w:hAnsi="Times New Roman" w:cs="Times New Roman"/>
                <w:sz w:val="24"/>
                <w:szCs w:val="20"/>
              </w:rPr>
            </w:pPr>
          </w:p>
          <w:p w14:paraId="2DED8025" w14:textId="2CFFD49A" w:rsidR="009172D5" w:rsidRDefault="3EF4A51A" w:rsidP="001B3ECC">
            <w:pPr>
              <w:ind w:firstLine="739"/>
              <w:jc w:val="both"/>
              <w:rPr>
                <w:rFonts w:ascii="Times New Roman" w:eastAsia="Calibri" w:hAnsi="Times New Roman" w:cs="Times New Roman"/>
                <w:sz w:val="24"/>
                <w:szCs w:val="24"/>
              </w:rPr>
            </w:pPr>
            <w:r w:rsidRPr="27385533">
              <w:rPr>
                <w:rFonts w:ascii="Times New Roman" w:eastAsia="Calibri" w:hAnsi="Times New Roman" w:cs="Times New Roman"/>
                <w:sz w:val="24"/>
                <w:szCs w:val="24"/>
              </w:rPr>
              <w:t>Atlikus mokinių pažangumo analizę mokinių pažangum</w:t>
            </w:r>
            <w:r w:rsidR="09BC7C93" w:rsidRPr="27385533">
              <w:rPr>
                <w:rFonts w:ascii="Times New Roman" w:eastAsia="Calibri" w:hAnsi="Times New Roman" w:cs="Times New Roman"/>
                <w:sz w:val="24"/>
                <w:szCs w:val="24"/>
              </w:rPr>
              <w:t>as</w:t>
            </w:r>
            <w:r w:rsidR="5584AA9D" w:rsidRPr="27385533">
              <w:rPr>
                <w:rFonts w:ascii="Times New Roman" w:eastAsia="Calibri" w:hAnsi="Times New Roman" w:cs="Times New Roman"/>
                <w:sz w:val="24"/>
                <w:szCs w:val="24"/>
              </w:rPr>
              <w:t xml:space="preserve"> išliko stabilus arba padidėjo.</w:t>
            </w:r>
          </w:p>
          <w:p w14:paraId="6D8BE6B1" w14:textId="77777777" w:rsidR="001B3ECC" w:rsidRPr="004A6779" w:rsidRDefault="001B3ECC" w:rsidP="001B3ECC">
            <w:pPr>
              <w:ind w:firstLine="739"/>
              <w:jc w:val="both"/>
              <w:rPr>
                <w:rFonts w:ascii="Times New Roman" w:eastAsia="Calibri" w:hAnsi="Times New Roman" w:cs="Times New Roman"/>
                <w:sz w:val="24"/>
                <w:szCs w:val="24"/>
              </w:rPr>
            </w:pPr>
          </w:p>
          <w:p w14:paraId="4DB72F57" w14:textId="77777777" w:rsidR="009172D5" w:rsidRPr="004A6779" w:rsidRDefault="009172D5" w:rsidP="001B3ECC">
            <w:pPr>
              <w:ind w:firstLine="739"/>
              <w:jc w:val="both"/>
              <w:rPr>
                <w:rFonts w:ascii="Times New Roman" w:eastAsia="Calibri" w:hAnsi="Times New Roman" w:cs="Times New Roman"/>
                <w:b/>
                <w:sz w:val="24"/>
                <w:szCs w:val="24"/>
              </w:rPr>
            </w:pPr>
            <w:r w:rsidRPr="004A6779">
              <w:rPr>
                <w:rFonts w:ascii="Times New Roman" w:eastAsia="Calibri" w:hAnsi="Times New Roman" w:cs="Times New Roman"/>
                <w:b/>
                <w:sz w:val="24"/>
                <w:szCs w:val="24"/>
              </w:rPr>
              <w:t>Valstybinių brandos egzaminų rezultatai (202</w:t>
            </w:r>
            <w:r w:rsidR="00F55012">
              <w:rPr>
                <w:rFonts w:ascii="Times New Roman" w:eastAsia="Calibri" w:hAnsi="Times New Roman" w:cs="Times New Roman"/>
                <w:b/>
                <w:sz w:val="24"/>
                <w:szCs w:val="24"/>
              </w:rPr>
              <w:t>5</w:t>
            </w:r>
            <w:r w:rsidRPr="004A6779">
              <w:rPr>
                <w:rFonts w:ascii="Times New Roman" w:eastAsia="Calibri" w:hAnsi="Times New Roman" w:cs="Times New Roman"/>
                <w:b/>
                <w:sz w:val="24"/>
                <w:szCs w:val="24"/>
              </w:rPr>
              <w:t xml:space="preserve"> m.)</w:t>
            </w:r>
          </w:p>
          <w:p w14:paraId="4555C5D8" w14:textId="77777777" w:rsidR="009172D5" w:rsidRPr="004A6779" w:rsidRDefault="009172D5" w:rsidP="001B3ECC">
            <w:pPr>
              <w:ind w:firstLine="739"/>
              <w:jc w:val="both"/>
              <w:rPr>
                <w:rFonts w:ascii="Times New Roman" w:eastAsia="Calibri" w:hAnsi="Times New Roman" w:cs="Times New Roman"/>
                <w:sz w:val="24"/>
                <w:szCs w:val="24"/>
              </w:rPr>
            </w:pPr>
            <w:r w:rsidRPr="004A6779">
              <w:rPr>
                <w:rFonts w:ascii="Times New Roman" w:eastAsia="Calibri" w:hAnsi="Times New Roman" w:cs="Times New Roman"/>
                <w:sz w:val="24"/>
                <w:szCs w:val="24"/>
              </w:rPr>
              <w:t>Pateikiami duomenys procentais moksleivių, egzaminus išlaikiusių kokybės rodikliu (surinkusių 36–100 %).</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268"/>
              <w:gridCol w:w="2410"/>
              <w:gridCol w:w="2410"/>
            </w:tblGrid>
            <w:tr w:rsidR="009172D5" w:rsidRPr="004A6779" w14:paraId="663FA477" w14:textId="77777777" w:rsidTr="001B3ECC">
              <w:trPr>
                <w:trHeight w:val="598"/>
              </w:trPr>
              <w:tc>
                <w:tcPr>
                  <w:tcW w:w="2293" w:type="dxa"/>
                </w:tcPr>
                <w:p w14:paraId="7D1B4992" w14:textId="77777777" w:rsidR="009172D5" w:rsidRPr="004A6779" w:rsidRDefault="009172D5" w:rsidP="00F737BB">
                  <w:pPr>
                    <w:spacing w:after="0" w:line="240" w:lineRule="auto"/>
                    <w:rPr>
                      <w:rFonts w:ascii="Times New Roman" w:eastAsia="Times New Roman" w:hAnsi="Times New Roman" w:cs="Times New Roman"/>
                      <w:b/>
                      <w:sz w:val="24"/>
                      <w:szCs w:val="24"/>
                    </w:rPr>
                  </w:pPr>
                  <w:r w:rsidRPr="004A6779">
                    <w:rPr>
                      <w:rFonts w:ascii="Times New Roman" w:eastAsia="Times New Roman" w:hAnsi="Times New Roman" w:cs="Times New Roman"/>
                      <w:b/>
                      <w:sz w:val="24"/>
                      <w:szCs w:val="24"/>
                    </w:rPr>
                    <w:t xml:space="preserve">              Metai</w:t>
                  </w:r>
                </w:p>
                <w:p w14:paraId="79D278CD" w14:textId="77777777" w:rsidR="009172D5" w:rsidRPr="004A6779" w:rsidRDefault="009172D5" w:rsidP="00F737BB">
                  <w:pPr>
                    <w:spacing w:after="0" w:line="240" w:lineRule="auto"/>
                    <w:rPr>
                      <w:rFonts w:ascii="Times New Roman" w:eastAsia="Times New Roman" w:hAnsi="Times New Roman" w:cs="Times New Roman"/>
                      <w:b/>
                      <w:sz w:val="24"/>
                      <w:szCs w:val="24"/>
                    </w:rPr>
                  </w:pPr>
                  <w:r w:rsidRPr="004A6779">
                    <w:rPr>
                      <w:rFonts w:ascii="Times New Roman" w:eastAsia="Times New Roman" w:hAnsi="Times New Roman" w:cs="Times New Roman"/>
                      <w:b/>
                      <w:sz w:val="24"/>
                      <w:szCs w:val="24"/>
                    </w:rPr>
                    <w:t xml:space="preserve">Dalykas </w:t>
                  </w:r>
                </w:p>
              </w:tc>
              <w:tc>
                <w:tcPr>
                  <w:tcW w:w="2268" w:type="dxa"/>
                </w:tcPr>
                <w:p w14:paraId="1C623E38" w14:textId="77777777" w:rsidR="009172D5" w:rsidRPr="004A6779" w:rsidRDefault="00F55012" w:rsidP="00F737BB">
                  <w:pPr>
                    <w:spacing w:after="0" w:line="240" w:lineRule="auto"/>
                    <w:jc w:val="center"/>
                    <w:rPr>
                      <w:rFonts w:ascii="Times New Roman" w:eastAsia="Times New Roman" w:hAnsi="Times New Roman" w:cs="Times New Roman"/>
                      <w:b/>
                      <w:sz w:val="24"/>
                      <w:szCs w:val="24"/>
                    </w:rPr>
                  </w:pPr>
                  <w:r w:rsidRPr="004A6779">
                    <w:rPr>
                      <w:rFonts w:ascii="Times New Roman" w:eastAsia="Times New Roman" w:hAnsi="Times New Roman" w:cs="Times New Roman"/>
                      <w:b/>
                      <w:sz w:val="24"/>
                      <w:szCs w:val="24"/>
                    </w:rPr>
                    <w:t>2023</w:t>
                  </w:r>
                </w:p>
              </w:tc>
              <w:tc>
                <w:tcPr>
                  <w:tcW w:w="2410" w:type="dxa"/>
                </w:tcPr>
                <w:p w14:paraId="46C646BA" w14:textId="77777777" w:rsidR="009172D5" w:rsidRPr="004A6779" w:rsidRDefault="00F55012" w:rsidP="00F737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c>
                <w:tcPr>
                  <w:tcW w:w="2410" w:type="dxa"/>
                </w:tcPr>
                <w:p w14:paraId="49F96DD5" w14:textId="77777777" w:rsidR="009172D5" w:rsidRPr="004A6779" w:rsidRDefault="009172D5" w:rsidP="00F737BB">
                  <w:pPr>
                    <w:spacing w:after="0" w:line="240" w:lineRule="auto"/>
                    <w:jc w:val="center"/>
                    <w:rPr>
                      <w:rFonts w:ascii="Times New Roman" w:eastAsia="Times New Roman" w:hAnsi="Times New Roman" w:cs="Times New Roman"/>
                      <w:b/>
                      <w:noProof/>
                      <w:sz w:val="24"/>
                      <w:szCs w:val="24"/>
                    </w:rPr>
                  </w:pPr>
                  <w:r w:rsidRPr="004A6779">
                    <w:rPr>
                      <w:rFonts w:ascii="Times New Roman" w:eastAsia="Times New Roman" w:hAnsi="Times New Roman" w:cs="Times New Roman"/>
                      <w:b/>
                      <w:noProof/>
                      <w:sz w:val="24"/>
                      <w:szCs w:val="24"/>
                    </w:rPr>
                    <w:t>202</w:t>
                  </w:r>
                  <w:r w:rsidR="00F55012">
                    <w:rPr>
                      <w:rFonts w:ascii="Times New Roman" w:eastAsia="Times New Roman" w:hAnsi="Times New Roman" w:cs="Times New Roman"/>
                      <w:b/>
                      <w:noProof/>
                      <w:sz w:val="24"/>
                      <w:szCs w:val="24"/>
                    </w:rPr>
                    <w:t>5</w:t>
                  </w:r>
                </w:p>
              </w:tc>
            </w:tr>
            <w:tr w:rsidR="009172D5" w:rsidRPr="004A6779" w14:paraId="6893DA22" w14:textId="77777777" w:rsidTr="001B3ECC">
              <w:trPr>
                <w:trHeight w:val="205"/>
              </w:trPr>
              <w:tc>
                <w:tcPr>
                  <w:tcW w:w="2293" w:type="dxa"/>
                </w:tcPr>
                <w:p w14:paraId="567F6D31" w14:textId="77777777" w:rsidR="009172D5" w:rsidRPr="004A6779" w:rsidRDefault="009172D5" w:rsidP="00F737BB">
                  <w:pPr>
                    <w:spacing w:after="0" w:line="240" w:lineRule="auto"/>
                    <w:ind w:firstLine="34"/>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Lietuvių kalba</w:t>
                  </w:r>
                </w:p>
              </w:tc>
              <w:tc>
                <w:tcPr>
                  <w:tcW w:w="2268" w:type="dxa"/>
                </w:tcPr>
                <w:p w14:paraId="46DE38F6"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65</w:t>
                  </w:r>
                </w:p>
              </w:tc>
              <w:tc>
                <w:tcPr>
                  <w:tcW w:w="2410" w:type="dxa"/>
                </w:tcPr>
                <w:p w14:paraId="21C9D991"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42</w:t>
                  </w:r>
                </w:p>
              </w:tc>
              <w:tc>
                <w:tcPr>
                  <w:tcW w:w="2410" w:type="dxa"/>
                </w:tcPr>
                <w:p w14:paraId="0562CB0E" w14:textId="79F7BD5A" w:rsidR="009172D5" w:rsidRPr="004A6779" w:rsidRDefault="1CA6CA05" w:rsidP="00F737BB">
                  <w:pPr>
                    <w:spacing w:after="0" w:line="240" w:lineRule="auto"/>
                    <w:jc w:val="center"/>
                  </w:pPr>
                  <w:r w:rsidRPr="27385533">
                    <w:rPr>
                      <w:rFonts w:ascii="Times New Roman" w:eastAsia="Times New Roman" w:hAnsi="Times New Roman" w:cs="Times New Roman"/>
                      <w:sz w:val="24"/>
                      <w:szCs w:val="24"/>
                    </w:rPr>
                    <w:t>89</w:t>
                  </w:r>
                </w:p>
              </w:tc>
            </w:tr>
            <w:tr w:rsidR="009172D5" w:rsidRPr="004A6779" w14:paraId="56CF85CE" w14:textId="77777777" w:rsidTr="001B3ECC">
              <w:trPr>
                <w:trHeight w:val="266"/>
              </w:trPr>
              <w:tc>
                <w:tcPr>
                  <w:tcW w:w="2293" w:type="dxa"/>
                </w:tcPr>
                <w:p w14:paraId="463C6F89" w14:textId="77777777" w:rsidR="009172D5" w:rsidRPr="004A6779" w:rsidRDefault="009172D5" w:rsidP="00F737BB">
                  <w:pPr>
                    <w:spacing w:after="0" w:line="240" w:lineRule="auto"/>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 xml:space="preserve">Matematika </w:t>
                  </w:r>
                </w:p>
              </w:tc>
              <w:tc>
                <w:tcPr>
                  <w:tcW w:w="2268" w:type="dxa"/>
                </w:tcPr>
                <w:p w14:paraId="41C0AA51"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noProof/>
                      <w:sz w:val="24"/>
                      <w:szCs w:val="24"/>
                      <w:lang w:eastAsia="lt-LT"/>
                    </w:rPr>
                    <w:t>27</w:t>
                  </w:r>
                </w:p>
              </w:tc>
              <w:tc>
                <w:tcPr>
                  <w:tcW w:w="2410" w:type="dxa"/>
                </w:tcPr>
                <w:p w14:paraId="3D5C510C"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noProof/>
                      <w:sz w:val="24"/>
                      <w:szCs w:val="24"/>
                    </w:rPr>
                    <w:t>35</w:t>
                  </w:r>
                </w:p>
              </w:tc>
              <w:tc>
                <w:tcPr>
                  <w:tcW w:w="2410" w:type="dxa"/>
                </w:tcPr>
                <w:p w14:paraId="34CE0A41" w14:textId="50836D54" w:rsidR="009172D5" w:rsidRPr="004A6779" w:rsidRDefault="58DE60D7" w:rsidP="00F737BB">
                  <w:pPr>
                    <w:spacing w:after="0" w:line="240" w:lineRule="auto"/>
                    <w:jc w:val="center"/>
                  </w:pPr>
                  <w:r w:rsidRPr="27385533">
                    <w:rPr>
                      <w:rFonts w:ascii="Times New Roman" w:eastAsia="Times New Roman" w:hAnsi="Times New Roman" w:cs="Times New Roman"/>
                      <w:noProof/>
                      <w:sz w:val="24"/>
                      <w:szCs w:val="24"/>
                    </w:rPr>
                    <w:t>65</w:t>
                  </w:r>
                </w:p>
              </w:tc>
            </w:tr>
            <w:tr w:rsidR="009172D5" w:rsidRPr="004A6779" w14:paraId="72549B66" w14:textId="77777777" w:rsidTr="001B3ECC">
              <w:trPr>
                <w:trHeight w:val="270"/>
              </w:trPr>
              <w:tc>
                <w:tcPr>
                  <w:tcW w:w="2293" w:type="dxa"/>
                </w:tcPr>
                <w:p w14:paraId="790E9103" w14:textId="77777777" w:rsidR="009172D5" w:rsidRPr="004A6779" w:rsidRDefault="009172D5" w:rsidP="00F737BB">
                  <w:pPr>
                    <w:spacing w:after="0" w:line="240" w:lineRule="auto"/>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 xml:space="preserve">Istorija </w:t>
                  </w:r>
                </w:p>
              </w:tc>
              <w:tc>
                <w:tcPr>
                  <w:tcW w:w="2268" w:type="dxa"/>
                </w:tcPr>
                <w:p w14:paraId="5FE3165D"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noProof/>
                      <w:sz w:val="24"/>
                      <w:szCs w:val="24"/>
                      <w:lang w:eastAsia="lt-LT"/>
                    </w:rPr>
                    <w:t>55</w:t>
                  </w:r>
                </w:p>
              </w:tc>
              <w:tc>
                <w:tcPr>
                  <w:tcW w:w="2410" w:type="dxa"/>
                </w:tcPr>
                <w:p w14:paraId="6F8A58DE"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56</w:t>
                  </w:r>
                </w:p>
              </w:tc>
              <w:tc>
                <w:tcPr>
                  <w:tcW w:w="2410" w:type="dxa"/>
                </w:tcPr>
                <w:p w14:paraId="62EBF3C5" w14:textId="3AFF429B" w:rsidR="009172D5" w:rsidRPr="004A6779" w:rsidRDefault="1F7763F0" w:rsidP="00F737BB">
                  <w:pPr>
                    <w:spacing w:after="0" w:line="240" w:lineRule="auto"/>
                    <w:jc w:val="center"/>
                  </w:pPr>
                  <w:r w:rsidRPr="27385533">
                    <w:rPr>
                      <w:rFonts w:ascii="Times New Roman" w:eastAsia="Times New Roman" w:hAnsi="Times New Roman" w:cs="Times New Roman"/>
                      <w:sz w:val="24"/>
                      <w:szCs w:val="24"/>
                    </w:rPr>
                    <w:t>100</w:t>
                  </w:r>
                </w:p>
              </w:tc>
            </w:tr>
            <w:tr w:rsidR="009172D5" w:rsidRPr="004A6779" w14:paraId="46FAA4A2" w14:textId="77777777" w:rsidTr="001B3ECC">
              <w:trPr>
                <w:trHeight w:val="273"/>
              </w:trPr>
              <w:tc>
                <w:tcPr>
                  <w:tcW w:w="2293" w:type="dxa"/>
                </w:tcPr>
                <w:p w14:paraId="37441DA4" w14:textId="77777777" w:rsidR="009172D5" w:rsidRPr="004A6779" w:rsidRDefault="009172D5" w:rsidP="00F737BB">
                  <w:pPr>
                    <w:spacing w:after="0" w:line="240" w:lineRule="auto"/>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Anglų kalba</w:t>
                  </w:r>
                </w:p>
              </w:tc>
              <w:tc>
                <w:tcPr>
                  <w:tcW w:w="2268" w:type="dxa"/>
                </w:tcPr>
                <w:p w14:paraId="67DDB69B"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noProof/>
                      <w:sz w:val="24"/>
                      <w:szCs w:val="24"/>
                      <w:lang w:eastAsia="lt-LT"/>
                    </w:rPr>
                    <w:t>87</w:t>
                  </w:r>
                </w:p>
              </w:tc>
              <w:tc>
                <w:tcPr>
                  <w:tcW w:w="2410" w:type="dxa"/>
                </w:tcPr>
                <w:p w14:paraId="5AA05B6E"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noProof/>
                      <w:sz w:val="24"/>
                      <w:szCs w:val="24"/>
                    </w:rPr>
                    <w:t>90</w:t>
                  </w:r>
                </w:p>
              </w:tc>
              <w:tc>
                <w:tcPr>
                  <w:tcW w:w="2410" w:type="dxa"/>
                </w:tcPr>
                <w:p w14:paraId="6D98A12B" w14:textId="594D69C2" w:rsidR="009172D5" w:rsidRPr="004A6779" w:rsidRDefault="2D168EE3" w:rsidP="00F737BB">
                  <w:pPr>
                    <w:spacing w:after="0" w:line="240" w:lineRule="auto"/>
                    <w:jc w:val="center"/>
                  </w:pPr>
                  <w:r w:rsidRPr="27385533">
                    <w:rPr>
                      <w:rFonts w:ascii="Times New Roman" w:eastAsia="Times New Roman" w:hAnsi="Times New Roman" w:cs="Times New Roman"/>
                      <w:noProof/>
                      <w:sz w:val="24"/>
                      <w:szCs w:val="24"/>
                    </w:rPr>
                    <w:t>97</w:t>
                  </w:r>
                </w:p>
              </w:tc>
            </w:tr>
            <w:tr w:rsidR="009172D5" w:rsidRPr="004A6779" w14:paraId="2668DBB2" w14:textId="77777777" w:rsidTr="001B3ECC">
              <w:trPr>
                <w:trHeight w:val="264"/>
              </w:trPr>
              <w:tc>
                <w:tcPr>
                  <w:tcW w:w="2293" w:type="dxa"/>
                </w:tcPr>
                <w:p w14:paraId="2F9E9A67" w14:textId="77777777" w:rsidR="009172D5" w:rsidRPr="004A6779" w:rsidRDefault="009172D5" w:rsidP="00F737BB">
                  <w:pPr>
                    <w:spacing w:after="0" w:line="240" w:lineRule="auto"/>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 xml:space="preserve">Biologija </w:t>
                  </w:r>
                </w:p>
              </w:tc>
              <w:tc>
                <w:tcPr>
                  <w:tcW w:w="2268" w:type="dxa"/>
                </w:tcPr>
                <w:p w14:paraId="1CB76B51"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noProof/>
                      <w:sz w:val="24"/>
                      <w:szCs w:val="24"/>
                      <w:lang w:eastAsia="lt-LT"/>
                    </w:rPr>
                    <w:t>67</w:t>
                  </w:r>
                </w:p>
              </w:tc>
              <w:tc>
                <w:tcPr>
                  <w:tcW w:w="2410" w:type="dxa"/>
                </w:tcPr>
                <w:p w14:paraId="219897CE"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noProof/>
                      <w:sz w:val="24"/>
                      <w:szCs w:val="24"/>
                    </w:rPr>
                    <w:t>30</w:t>
                  </w:r>
                </w:p>
              </w:tc>
              <w:tc>
                <w:tcPr>
                  <w:tcW w:w="2410" w:type="dxa"/>
                </w:tcPr>
                <w:p w14:paraId="2946DB82" w14:textId="64C5036A" w:rsidR="009172D5" w:rsidRPr="004A6779" w:rsidRDefault="48B214D6" w:rsidP="00F737BB">
                  <w:pPr>
                    <w:spacing w:after="0" w:line="240" w:lineRule="auto"/>
                    <w:jc w:val="center"/>
                  </w:pPr>
                  <w:r w:rsidRPr="27385533">
                    <w:rPr>
                      <w:rFonts w:ascii="Times New Roman" w:eastAsia="Times New Roman" w:hAnsi="Times New Roman" w:cs="Times New Roman"/>
                      <w:noProof/>
                      <w:sz w:val="24"/>
                      <w:szCs w:val="24"/>
                    </w:rPr>
                    <w:t>85</w:t>
                  </w:r>
                </w:p>
              </w:tc>
            </w:tr>
            <w:tr w:rsidR="009172D5" w:rsidRPr="004A6779" w14:paraId="34A8A167" w14:textId="77777777" w:rsidTr="001B3ECC">
              <w:trPr>
                <w:trHeight w:val="267"/>
              </w:trPr>
              <w:tc>
                <w:tcPr>
                  <w:tcW w:w="2293" w:type="dxa"/>
                </w:tcPr>
                <w:p w14:paraId="00D17FC3" w14:textId="77777777" w:rsidR="009172D5" w:rsidRPr="004A6779" w:rsidRDefault="009172D5" w:rsidP="00F737BB">
                  <w:pPr>
                    <w:spacing w:after="0" w:line="240" w:lineRule="auto"/>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Fizika</w:t>
                  </w:r>
                </w:p>
              </w:tc>
              <w:tc>
                <w:tcPr>
                  <w:tcW w:w="2268" w:type="dxa"/>
                </w:tcPr>
                <w:p w14:paraId="5007C906"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20</w:t>
                  </w:r>
                </w:p>
              </w:tc>
              <w:tc>
                <w:tcPr>
                  <w:tcW w:w="2410" w:type="dxa"/>
                </w:tcPr>
                <w:p w14:paraId="111B77A1"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17</w:t>
                  </w:r>
                </w:p>
              </w:tc>
              <w:tc>
                <w:tcPr>
                  <w:tcW w:w="2410" w:type="dxa"/>
                </w:tcPr>
                <w:p w14:paraId="5997CC1D" w14:textId="3A18F04D" w:rsidR="009172D5" w:rsidRPr="004A6779" w:rsidRDefault="1494223B" w:rsidP="00F737BB">
                  <w:pPr>
                    <w:spacing w:after="0" w:line="240" w:lineRule="auto"/>
                    <w:jc w:val="center"/>
                  </w:pPr>
                  <w:r w:rsidRPr="27385533">
                    <w:rPr>
                      <w:rFonts w:ascii="Times New Roman" w:eastAsia="Times New Roman" w:hAnsi="Times New Roman" w:cs="Times New Roman"/>
                      <w:sz w:val="24"/>
                      <w:szCs w:val="24"/>
                    </w:rPr>
                    <w:t>100</w:t>
                  </w:r>
                </w:p>
              </w:tc>
            </w:tr>
            <w:tr w:rsidR="009172D5" w:rsidRPr="004A6779" w14:paraId="56B28880" w14:textId="77777777" w:rsidTr="001B3ECC">
              <w:trPr>
                <w:trHeight w:val="267"/>
              </w:trPr>
              <w:tc>
                <w:tcPr>
                  <w:tcW w:w="2293" w:type="dxa"/>
                </w:tcPr>
                <w:p w14:paraId="6A032132" w14:textId="77777777" w:rsidR="009172D5" w:rsidRPr="004A6779" w:rsidRDefault="009172D5" w:rsidP="00F737BB">
                  <w:pPr>
                    <w:spacing w:after="0" w:line="240" w:lineRule="auto"/>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Geografija</w:t>
                  </w:r>
                </w:p>
              </w:tc>
              <w:tc>
                <w:tcPr>
                  <w:tcW w:w="2268" w:type="dxa"/>
                </w:tcPr>
                <w:p w14:paraId="339FB0BB"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56</w:t>
                  </w:r>
                </w:p>
              </w:tc>
              <w:tc>
                <w:tcPr>
                  <w:tcW w:w="2410" w:type="dxa"/>
                </w:tcPr>
                <w:p w14:paraId="4EF93A77"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89</w:t>
                  </w:r>
                </w:p>
              </w:tc>
              <w:tc>
                <w:tcPr>
                  <w:tcW w:w="2410" w:type="dxa"/>
                </w:tcPr>
                <w:p w14:paraId="110FFD37" w14:textId="63EFB20E" w:rsidR="009172D5" w:rsidRPr="004A6779" w:rsidRDefault="50C79854" w:rsidP="00F737BB">
                  <w:pPr>
                    <w:spacing w:after="0" w:line="240" w:lineRule="auto"/>
                    <w:jc w:val="center"/>
                  </w:pPr>
                  <w:r w:rsidRPr="27385533">
                    <w:rPr>
                      <w:rFonts w:ascii="Times New Roman" w:eastAsia="Times New Roman" w:hAnsi="Times New Roman" w:cs="Times New Roman"/>
                      <w:sz w:val="24"/>
                      <w:szCs w:val="24"/>
                    </w:rPr>
                    <w:t>100</w:t>
                  </w:r>
                </w:p>
              </w:tc>
            </w:tr>
            <w:tr w:rsidR="009172D5" w:rsidRPr="004A6779" w14:paraId="43BB250F" w14:textId="77777777" w:rsidTr="001B3ECC">
              <w:trPr>
                <w:trHeight w:val="261"/>
              </w:trPr>
              <w:tc>
                <w:tcPr>
                  <w:tcW w:w="2293" w:type="dxa"/>
                </w:tcPr>
                <w:p w14:paraId="7BE664F2" w14:textId="77777777" w:rsidR="009172D5" w:rsidRPr="004A6779" w:rsidRDefault="009172D5" w:rsidP="00F737BB">
                  <w:pPr>
                    <w:spacing w:after="0" w:line="240" w:lineRule="auto"/>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Rusų kalba</w:t>
                  </w:r>
                </w:p>
              </w:tc>
              <w:tc>
                <w:tcPr>
                  <w:tcW w:w="2268" w:type="dxa"/>
                </w:tcPr>
                <w:p w14:paraId="07DDE0E2"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100</w:t>
                  </w:r>
                </w:p>
              </w:tc>
              <w:tc>
                <w:tcPr>
                  <w:tcW w:w="2410" w:type="dxa"/>
                </w:tcPr>
                <w:p w14:paraId="6A09E912"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tcPr>
                <w:p w14:paraId="6B699379" w14:textId="0A1E2514" w:rsidR="009172D5" w:rsidRPr="004A6779" w:rsidRDefault="00180DAD" w:rsidP="00F737BB">
                  <w:pPr>
                    <w:spacing w:after="0" w:line="240" w:lineRule="auto"/>
                    <w:jc w:val="center"/>
                  </w:pPr>
                  <w:r w:rsidRPr="27385533">
                    <w:rPr>
                      <w:rFonts w:ascii="Times New Roman" w:eastAsia="Times New Roman" w:hAnsi="Times New Roman" w:cs="Times New Roman"/>
                      <w:sz w:val="24"/>
                      <w:szCs w:val="24"/>
                    </w:rPr>
                    <w:t>-</w:t>
                  </w:r>
                </w:p>
              </w:tc>
            </w:tr>
            <w:tr w:rsidR="009172D5" w:rsidRPr="004A6779" w14:paraId="288B0094" w14:textId="77777777" w:rsidTr="001B3ECC">
              <w:trPr>
                <w:trHeight w:val="261"/>
              </w:trPr>
              <w:tc>
                <w:tcPr>
                  <w:tcW w:w="2293" w:type="dxa"/>
                </w:tcPr>
                <w:p w14:paraId="364F7EA3" w14:textId="77777777" w:rsidR="009172D5" w:rsidRPr="004A6779" w:rsidRDefault="009172D5" w:rsidP="00F737BB">
                  <w:pPr>
                    <w:spacing w:after="0" w:line="240" w:lineRule="auto"/>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Chemija</w:t>
                  </w:r>
                </w:p>
              </w:tc>
              <w:tc>
                <w:tcPr>
                  <w:tcW w:w="2268" w:type="dxa"/>
                </w:tcPr>
                <w:p w14:paraId="5362C256"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100</w:t>
                  </w:r>
                </w:p>
              </w:tc>
              <w:tc>
                <w:tcPr>
                  <w:tcW w:w="2410" w:type="dxa"/>
                </w:tcPr>
                <w:p w14:paraId="33E67AC6" w14:textId="77777777" w:rsidR="009172D5" w:rsidRPr="004A6779" w:rsidRDefault="00F55012"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10" w:type="dxa"/>
                </w:tcPr>
                <w:p w14:paraId="3FE9F23F" w14:textId="5C9D3C56" w:rsidR="009172D5" w:rsidRPr="004A6779" w:rsidRDefault="01F84AE3" w:rsidP="00F737BB">
                  <w:pPr>
                    <w:spacing w:after="0" w:line="240" w:lineRule="auto"/>
                    <w:jc w:val="center"/>
                  </w:pPr>
                  <w:r w:rsidRPr="27385533">
                    <w:rPr>
                      <w:rFonts w:ascii="Times New Roman" w:eastAsia="Times New Roman" w:hAnsi="Times New Roman" w:cs="Times New Roman"/>
                      <w:sz w:val="24"/>
                      <w:szCs w:val="24"/>
                    </w:rPr>
                    <w:t>100</w:t>
                  </w:r>
                </w:p>
              </w:tc>
            </w:tr>
          </w:tbl>
          <w:p w14:paraId="1F72F646" w14:textId="77777777" w:rsidR="009172D5" w:rsidRPr="004A6779" w:rsidRDefault="009172D5" w:rsidP="00F737BB">
            <w:pPr>
              <w:rPr>
                <w:rFonts w:ascii="Times New Roman" w:eastAsia="Calibri" w:hAnsi="Times New Roman" w:cs="Times New Roman"/>
                <w:sz w:val="20"/>
                <w:szCs w:val="24"/>
              </w:rPr>
            </w:pPr>
          </w:p>
          <w:p w14:paraId="6101996C" w14:textId="691F5CA4" w:rsidR="009172D5" w:rsidRPr="004A6779" w:rsidRDefault="3EF4A51A" w:rsidP="001B3ECC">
            <w:pPr>
              <w:tabs>
                <w:tab w:val="left" w:pos="142"/>
                <w:tab w:val="left" w:pos="1024"/>
              </w:tabs>
              <w:ind w:firstLine="739"/>
              <w:contextualSpacing/>
              <w:jc w:val="both"/>
              <w:rPr>
                <w:rFonts w:ascii="Times New Roman" w:eastAsia="Times New Roman" w:hAnsi="Times New Roman" w:cs="Times New Roman"/>
                <w:sz w:val="24"/>
                <w:szCs w:val="24"/>
                <w:lang w:val="en-GB"/>
              </w:rPr>
            </w:pPr>
            <w:r w:rsidRPr="27385533">
              <w:rPr>
                <w:rFonts w:ascii="Times New Roman" w:eastAsia="Times New Roman" w:hAnsi="Times New Roman" w:cs="Times New Roman"/>
                <w:sz w:val="24"/>
                <w:szCs w:val="24"/>
                <w:lang w:val="en-GB"/>
              </w:rPr>
              <w:t>202</w:t>
            </w:r>
            <w:r w:rsidR="67497A7E" w:rsidRPr="27385533">
              <w:rPr>
                <w:rFonts w:ascii="Times New Roman" w:eastAsia="Times New Roman" w:hAnsi="Times New Roman" w:cs="Times New Roman"/>
                <w:sz w:val="24"/>
                <w:szCs w:val="24"/>
                <w:lang w:val="en-GB"/>
              </w:rPr>
              <w:t>5</w:t>
            </w:r>
            <w:r w:rsidRPr="27385533">
              <w:rPr>
                <w:rFonts w:ascii="Times New Roman" w:eastAsia="Times New Roman" w:hAnsi="Times New Roman" w:cs="Times New Roman"/>
                <w:sz w:val="24"/>
                <w:szCs w:val="24"/>
                <w:lang w:val="en-GB"/>
              </w:rPr>
              <w:t xml:space="preserve"> m. </w:t>
            </w:r>
            <w:r w:rsidR="2FFCBEBC" w:rsidRPr="27385533">
              <w:rPr>
                <w:rFonts w:ascii="Times New Roman" w:eastAsia="Times New Roman" w:hAnsi="Times New Roman" w:cs="Times New Roman"/>
                <w:sz w:val="24"/>
                <w:szCs w:val="24"/>
                <w:lang w:val="en-GB"/>
              </w:rPr>
              <w:t>1</w:t>
            </w:r>
            <w:r w:rsidRPr="27385533">
              <w:rPr>
                <w:rFonts w:ascii="Times New Roman" w:eastAsia="Times New Roman" w:hAnsi="Times New Roman" w:cs="Times New Roman"/>
                <w:sz w:val="24"/>
                <w:szCs w:val="24"/>
                <w:lang w:val="en-GB"/>
              </w:rPr>
              <w:t xml:space="preserve"> mokin</w:t>
            </w:r>
            <w:r w:rsidR="613C2280" w:rsidRPr="27385533">
              <w:rPr>
                <w:rFonts w:ascii="Times New Roman" w:eastAsia="Times New Roman" w:hAnsi="Times New Roman" w:cs="Times New Roman"/>
                <w:sz w:val="24"/>
                <w:szCs w:val="24"/>
                <w:lang w:val="en-GB"/>
              </w:rPr>
              <w:t>ys</w:t>
            </w:r>
            <w:r w:rsidRPr="27385533">
              <w:rPr>
                <w:rFonts w:ascii="Times New Roman" w:eastAsia="Times New Roman" w:hAnsi="Times New Roman" w:cs="Times New Roman"/>
                <w:sz w:val="24"/>
                <w:szCs w:val="24"/>
                <w:lang w:val="en-GB"/>
              </w:rPr>
              <w:t xml:space="preserve"> 100 balų išlaik</w:t>
            </w:r>
            <w:r w:rsidR="411D7ED6" w:rsidRPr="27385533">
              <w:rPr>
                <w:rFonts w:ascii="Times New Roman" w:eastAsia="Times New Roman" w:hAnsi="Times New Roman" w:cs="Times New Roman"/>
                <w:sz w:val="24"/>
                <w:szCs w:val="24"/>
                <w:lang w:val="en-GB"/>
              </w:rPr>
              <w:t>ė matematikos valstybinį brandos egzaminą, 1</w:t>
            </w:r>
            <w:r w:rsidR="71EA8F96" w:rsidRPr="27385533">
              <w:rPr>
                <w:rFonts w:ascii="Times New Roman" w:eastAsia="Times New Roman" w:hAnsi="Times New Roman" w:cs="Times New Roman"/>
                <w:sz w:val="24"/>
                <w:szCs w:val="24"/>
                <w:lang w:val="en-GB"/>
              </w:rPr>
              <w:t xml:space="preserve"> </w:t>
            </w:r>
            <w:r w:rsidR="411D7ED6" w:rsidRPr="27385533">
              <w:rPr>
                <w:rFonts w:ascii="Times New Roman" w:eastAsia="Times New Roman" w:hAnsi="Times New Roman" w:cs="Times New Roman"/>
                <w:sz w:val="24"/>
                <w:szCs w:val="24"/>
                <w:lang w:val="en-GB"/>
              </w:rPr>
              <w:t>mokinys – informatikos ir 4</w:t>
            </w:r>
            <w:r w:rsidR="60E65FFD" w:rsidRPr="27385533">
              <w:rPr>
                <w:rFonts w:ascii="Times New Roman" w:eastAsia="Times New Roman" w:hAnsi="Times New Roman" w:cs="Times New Roman"/>
                <w:sz w:val="24"/>
                <w:szCs w:val="24"/>
                <w:lang w:val="en-GB"/>
              </w:rPr>
              <w:t xml:space="preserve"> mokiniai –</w:t>
            </w:r>
            <w:r w:rsidRPr="27385533">
              <w:rPr>
                <w:rFonts w:ascii="Times New Roman" w:eastAsia="Times New Roman" w:hAnsi="Times New Roman" w:cs="Times New Roman"/>
                <w:sz w:val="24"/>
                <w:szCs w:val="24"/>
                <w:lang w:val="en-GB"/>
              </w:rPr>
              <w:t xml:space="preserve"> anglų kalbos egzaminus.</w:t>
            </w:r>
            <w:r w:rsidR="5ACEB9BC" w:rsidRPr="27385533">
              <w:rPr>
                <w:rFonts w:ascii="Times New Roman" w:eastAsia="Times New Roman" w:hAnsi="Times New Roman" w:cs="Times New Roman"/>
                <w:sz w:val="24"/>
                <w:szCs w:val="24"/>
                <w:lang w:val="en-GB"/>
              </w:rPr>
              <w:t xml:space="preserve">1 </w:t>
            </w:r>
            <w:proofErr w:type="spellStart"/>
            <w:r w:rsidR="5ACEB9BC" w:rsidRPr="27385533">
              <w:rPr>
                <w:rFonts w:ascii="Times New Roman" w:eastAsia="Times New Roman" w:hAnsi="Times New Roman" w:cs="Times New Roman"/>
                <w:sz w:val="24"/>
                <w:szCs w:val="24"/>
                <w:lang w:val="en-GB"/>
              </w:rPr>
              <w:t>mokinė</w:t>
            </w:r>
            <w:proofErr w:type="spellEnd"/>
            <w:r w:rsidR="5ACEB9BC" w:rsidRPr="27385533">
              <w:rPr>
                <w:rFonts w:ascii="Times New Roman" w:eastAsia="Times New Roman" w:hAnsi="Times New Roman" w:cs="Times New Roman"/>
                <w:sz w:val="24"/>
                <w:szCs w:val="24"/>
                <w:lang w:val="en-GB"/>
              </w:rPr>
              <w:t xml:space="preserve"> </w:t>
            </w:r>
            <w:proofErr w:type="spellStart"/>
            <w:r w:rsidR="5ACEB9BC" w:rsidRPr="27385533">
              <w:rPr>
                <w:rFonts w:ascii="Times New Roman" w:eastAsia="Times New Roman" w:hAnsi="Times New Roman" w:cs="Times New Roman"/>
                <w:sz w:val="24"/>
                <w:szCs w:val="24"/>
                <w:lang w:val="en-GB"/>
              </w:rPr>
              <w:t>pasirinko</w:t>
            </w:r>
            <w:proofErr w:type="spellEnd"/>
            <w:r w:rsidR="5ACEB9BC" w:rsidRPr="27385533">
              <w:rPr>
                <w:rFonts w:ascii="Times New Roman" w:eastAsia="Times New Roman" w:hAnsi="Times New Roman" w:cs="Times New Roman"/>
                <w:sz w:val="24"/>
                <w:szCs w:val="24"/>
                <w:lang w:val="en-GB"/>
              </w:rPr>
              <w:t xml:space="preserve"> </w:t>
            </w:r>
            <w:proofErr w:type="spellStart"/>
            <w:r w:rsidR="5ACEB9BC" w:rsidRPr="27385533">
              <w:rPr>
                <w:rFonts w:ascii="Times New Roman" w:eastAsia="Times New Roman" w:hAnsi="Times New Roman" w:cs="Times New Roman"/>
                <w:sz w:val="24"/>
                <w:szCs w:val="24"/>
                <w:lang w:val="en-GB"/>
              </w:rPr>
              <w:t>pedagogines</w:t>
            </w:r>
            <w:proofErr w:type="spellEnd"/>
            <w:r w:rsidR="5ACEB9BC" w:rsidRPr="27385533">
              <w:rPr>
                <w:rFonts w:ascii="Times New Roman" w:eastAsia="Times New Roman" w:hAnsi="Times New Roman" w:cs="Times New Roman"/>
                <w:sz w:val="24"/>
                <w:szCs w:val="24"/>
                <w:lang w:val="en-GB"/>
              </w:rPr>
              <w:t xml:space="preserve"> </w:t>
            </w:r>
            <w:proofErr w:type="spellStart"/>
            <w:r w:rsidR="5ACEB9BC" w:rsidRPr="27385533">
              <w:rPr>
                <w:rFonts w:ascii="Times New Roman" w:eastAsia="Times New Roman" w:hAnsi="Times New Roman" w:cs="Times New Roman"/>
                <w:sz w:val="24"/>
                <w:szCs w:val="24"/>
                <w:lang w:val="en-GB"/>
              </w:rPr>
              <w:t>studijas</w:t>
            </w:r>
            <w:proofErr w:type="spellEnd"/>
            <w:r w:rsidR="5ACEB9BC" w:rsidRPr="27385533">
              <w:rPr>
                <w:rFonts w:ascii="Times New Roman" w:eastAsia="Times New Roman" w:hAnsi="Times New Roman" w:cs="Times New Roman"/>
                <w:sz w:val="24"/>
                <w:szCs w:val="24"/>
                <w:lang w:val="en-GB"/>
              </w:rPr>
              <w:t xml:space="preserve"> (</w:t>
            </w:r>
            <w:proofErr w:type="spellStart"/>
            <w:r w:rsidR="5ACEB9BC" w:rsidRPr="27385533">
              <w:rPr>
                <w:rFonts w:ascii="Times New Roman" w:eastAsia="Times New Roman" w:hAnsi="Times New Roman" w:cs="Times New Roman"/>
                <w:sz w:val="24"/>
                <w:szCs w:val="24"/>
                <w:lang w:val="en-GB"/>
              </w:rPr>
              <w:t>matematikos</w:t>
            </w:r>
            <w:proofErr w:type="spellEnd"/>
            <w:r w:rsidR="5ACEB9BC" w:rsidRPr="27385533">
              <w:rPr>
                <w:rFonts w:ascii="Times New Roman" w:eastAsia="Times New Roman" w:hAnsi="Times New Roman" w:cs="Times New Roman"/>
                <w:sz w:val="24"/>
                <w:szCs w:val="24"/>
                <w:lang w:val="en-GB"/>
              </w:rPr>
              <w:t xml:space="preserve"> </w:t>
            </w:r>
            <w:proofErr w:type="spellStart"/>
            <w:r w:rsidR="5ACEB9BC" w:rsidRPr="27385533">
              <w:rPr>
                <w:rFonts w:ascii="Times New Roman" w:eastAsia="Times New Roman" w:hAnsi="Times New Roman" w:cs="Times New Roman"/>
                <w:sz w:val="24"/>
                <w:szCs w:val="24"/>
                <w:lang w:val="en-GB"/>
              </w:rPr>
              <w:t>mokytojo</w:t>
            </w:r>
            <w:proofErr w:type="spellEnd"/>
            <w:r w:rsidR="5ACEB9BC" w:rsidRPr="27385533">
              <w:rPr>
                <w:rFonts w:ascii="Times New Roman" w:eastAsia="Times New Roman" w:hAnsi="Times New Roman" w:cs="Times New Roman"/>
                <w:sz w:val="24"/>
                <w:szCs w:val="24"/>
                <w:lang w:val="en-GB"/>
              </w:rPr>
              <w:t xml:space="preserve"> </w:t>
            </w:r>
            <w:proofErr w:type="spellStart"/>
            <w:r w:rsidR="5ACEB9BC" w:rsidRPr="27385533">
              <w:rPr>
                <w:rFonts w:ascii="Times New Roman" w:eastAsia="Times New Roman" w:hAnsi="Times New Roman" w:cs="Times New Roman"/>
                <w:sz w:val="24"/>
                <w:szCs w:val="24"/>
                <w:lang w:val="en-GB"/>
              </w:rPr>
              <w:t>profesiją</w:t>
            </w:r>
            <w:proofErr w:type="spellEnd"/>
            <w:r w:rsidR="5ACEB9BC" w:rsidRPr="27385533">
              <w:rPr>
                <w:rFonts w:ascii="Times New Roman" w:eastAsia="Times New Roman" w:hAnsi="Times New Roman" w:cs="Times New Roman"/>
                <w:sz w:val="24"/>
                <w:szCs w:val="24"/>
                <w:lang w:val="en-GB"/>
              </w:rPr>
              <w:t>).</w:t>
            </w:r>
          </w:p>
          <w:p w14:paraId="08CE6F91" w14:textId="77777777" w:rsidR="009172D5" w:rsidRPr="004A6779" w:rsidRDefault="009172D5" w:rsidP="001B3ECC">
            <w:pPr>
              <w:ind w:left="1080"/>
              <w:jc w:val="both"/>
              <w:rPr>
                <w:rFonts w:ascii="Times New Roman" w:eastAsia="Times New Roman" w:hAnsi="Times New Roman" w:cs="Times New Roman"/>
                <w:b/>
                <w:bCs/>
                <w:sz w:val="24"/>
                <w:szCs w:val="24"/>
                <w:lang w:eastAsia="lt-LT"/>
              </w:rPr>
            </w:pPr>
          </w:p>
          <w:p w14:paraId="7255D2C0" w14:textId="77777777" w:rsidR="009172D5" w:rsidRPr="00424544" w:rsidRDefault="3EF4A51A" w:rsidP="001B3ECC">
            <w:pPr>
              <w:ind w:left="851" w:hanging="142"/>
              <w:jc w:val="both"/>
              <w:rPr>
                <w:rFonts w:ascii="Times New Roman" w:eastAsia="Times New Roman" w:hAnsi="Times New Roman" w:cs="Times New Roman"/>
                <w:sz w:val="24"/>
                <w:szCs w:val="24"/>
                <w:lang w:eastAsia="lt-LT"/>
              </w:rPr>
            </w:pPr>
            <w:r w:rsidRPr="27385533">
              <w:rPr>
                <w:rFonts w:ascii="Times New Roman" w:eastAsia="Times New Roman" w:hAnsi="Times New Roman" w:cs="Times New Roman"/>
                <w:b/>
                <w:bCs/>
                <w:sz w:val="24"/>
                <w:szCs w:val="24"/>
                <w:lang w:eastAsia="lt-LT"/>
              </w:rPr>
              <w:t>Mokinių, ugdomų pagal neformaliojo švietimo programas, dalis</w:t>
            </w:r>
            <w:r w:rsidRPr="27385533">
              <w:rPr>
                <w:rFonts w:ascii="Times New Roman" w:eastAsia="Times New Roman" w:hAnsi="Times New Roman" w:cs="Times New Roman"/>
                <w:sz w:val="24"/>
                <w:szCs w:val="24"/>
                <w:lang w:eastAsia="lt-LT"/>
              </w:rPr>
              <w:t>.</w:t>
            </w:r>
          </w:p>
          <w:p w14:paraId="031C1EC5" w14:textId="18C6E054" w:rsidR="022BEC8D" w:rsidRDefault="022BEC8D" w:rsidP="001B3ECC">
            <w:pPr>
              <w:jc w:val="both"/>
            </w:pPr>
            <w:r w:rsidRPr="27385533">
              <w:rPr>
                <w:rFonts w:ascii="Times New Roman" w:eastAsia="Times New Roman" w:hAnsi="Times New Roman" w:cs="Times New Roman"/>
                <w:sz w:val="24"/>
                <w:szCs w:val="24"/>
              </w:rPr>
              <w:t xml:space="preserve">Gimnazijoje kryptingai ir nuosekliai plėtojama mokinių neformaliojo švietimo veikla, ypatingą dėmesį skiriant jos dermės su formaliuoju ugdymu užtikrinimui. Siekiant identifikuoti mokinių poreikius ir lūkesčius neformaliojo ugdymo srityje, kasmet vykdomas Neformaliojo švietimo poreikio tyrimas. </w:t>
            </w:r>
            <w:r w:rsidRPr="27385533">
              <w:rPr>
                <w:rFonts w:ascii="Times New Roman" w:eastAsia="Times New Roman" w:hAnsi="Times New Roman" w:cs="Times New Roman"/>
                <w:sz w:val="24"/>
                <w:szCs w:val="24"/>
              </w:rPr>
              <w:lastRenderedPageBreak/>
              <w:t xml:space="preserve">Remiantis tyrimo rezultatų analize bei esamos neformaliojo ugdymo būrelių pasiūlos vertinimu, gimnazijoje sistemingai atnaujinamas ir plečiamas neformaliojo švietimo veiklų spektras, jį papildant naujomis, mokinių poreikius atliepiančiomis ir formalųjį ugdymą prasmingai papildančiomis veiklomis ir atsisakant tų veiklų, kurios mokinių susidomėjimo nesulaukė. </w:t>
            </w:r>
          </w:p>
          <w:p w14:paraId="69277402" w14:textId="77777777" w:rsidR="001B3ECC" w:rsidRDefault="001B3ECC" w:rsidP="001B3ECC">
            <w:pPr>
              <w:ind w:firstLine="739"/>
              <w:jc w:val="both"/>
              <w:rPr>
                <w:rFonts w:ascii="Times New Roman" w:eastAsia="Times New Roman" w:hAnsi="Times New Roman" w:cs="Times New Roman"/>
                <w:sz w:val="24"/>
                <w:szCs w:val="24"/>
              </w:rPr>
            </w:pPr>
          </w:p>
          <w:p w14:paraId="7A291459" w14:textId="3ED76AC2" w:rsidR="022BEC8D" w:rsidRDefault="022BEC8D" w:rsidP="001B3ECC">
            <w:pPr>
              <w:ind w:firstLine="739"/>
              <w:jc w:val="both"/>
            </w:pPr>
            <w:r w:rsidRPr="27385533">
              <w:rPr>
                <w:rFonts w:ascii="Times New Roman" w:eastAsia="Times New Roman" w:hAnsi="Times New Roman" w:cs="Times New Roman"/>
                <w:sz w:val="24"/>
                <w:szCs w:val="24"/>
              </w:rPr>
              <w:t xml:space="preserve">Šios priemonės sudaro palankias sąlygas didesniam mokinių įsitraukimui į neformaliojo ugdymo veiklas mokykloje bei prisideda prie mokinių, nedalyvaujančių popamokinėje veikloje, skaičiaus </w:t>
            </w:r>
            <w:r w:rsidR="358452BD" w:rsidRPr="27385533">
              <w:rPr>
                <w:rFonts w:ascii="Times New Roman" w:eastAsia="Times New Roman" w:hAnsi="Times New Roman" w:cs="Times New Roman"/>
                <w:sz w:val="24"/>
                <w:szCs w:val="24"/>
              </w:rPr>
              <w:t>kaitos</w:t>
            </w:r>
            <w:r w:rsidRPr="27385533">
              <w:rPr>
                <w:rFonts w:ascii="Times New Roman" w:eastAsia="Times New Roman" w:hAnsi="Times New Roman" w:cs="Times New Roman"/>
                <w:sz w:val="24"/>
                <w:szCs w:val="24"/>
              </w:rPr>
              <w:t>. Be to, gimnazija nuolat ieško galimybių plėsti neformaliojo ugdymo pasiūlą, įtraukiant ir iš mokymui skirtų lėšų nefinansuojamas veiklas, bendradarbiaujant su išoriniais socialiniais partneriais. Viena iš tokių bendradarbiavimo formų – gimnazijoje veikiantis Kauno sakralinės muzikos mokyklos filialas, kuris sudaro papildomas galimybes mokiniams rinktis neformaliojo ugdymo veiklas tiek mokyklos aplinkoje, tiek už jos ribų, taip dar labiau skatinant mokinių užimtumą ir visapusišką asmenybės ugdymą.</w:t>
            </w:r>
          </w:p>
          <w:p w14:paraId="49DE87C6" w14:textId="3D8C9A90" w:rsidR="27385533" w:rsidRDefault="27385533" w:rsidP="001B3ECC">
            <w:pPr>
              <w:ind w:firstLine="740"/>
              <w:jc w:val="both"/>
              <w:rPr>
                <w:rFonts w:ascii="Times New Roman" w:eastAsia="Times New Roman" w:hAnsi="Times New Roman" w:cs="Times New Roman"/>
                <w:sz w:val="24"/>
                <w:szCs w:val="24"/>
                <w:highlight w:val="yellow"/>
              </w:rPr>
            </w:pPr>
          </w:p>
          <w:tbl>
            <w:tblPr>
              <w:tblW w:w="9943" w:type="dxa"/>
              <w:tblCellMar>
                <w:left w:w="0" w:type="dxa"/>
                <w:right w:w="0" w:type="dxa"/>
              </w:tblCellMar>
              <w:tblLook w:val="04A0" w:firstRow="1" w:lastRow="0" w:firstColumn="1" w:lastColumn="0" w:noHBand="0" w:noVBand="1"/>
            </w:tblPr>
            <w:tblGrid>
              <w:gridCol w:w="1376"/>
              <w:gridCol w:w="2430"/>
              <w:gridCol w:w="2790"/>
              <w:gridCol w:w="3347"/>
            </w:tblGrid>
            <w:tr w:rsidR="009172D5" w:rsidRPr="004A6779" w14:paraId="5BD87046" w14:textId="77777777" w:rsidTr="27385533">
              <w:trPr>
                <w:trHeight w:val="840"/>
              </w:trPr>
              <w:tc>
                <w:tcPr>
                  <w:tcW w:w="1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A56D46" w14:textId="77777777" w:rsidR="009172D5" w:rsidRPr="004A6779" w:rsidRDefault="009172D5" w:rsidP="00F737BB">
                  <w:pPr>
                    <w:spacing w:after="0" w:line="207" w:lineRule="atLeast"/>
                    <w:jc w:val="center"/>
                    <w:rPr>
                      <w:rFonts w:ascii="Times New Roman" w:eastAsia="Times New Roman" w:hAnsi="Times New Roman" w:cs="Times New Roman"/>
                      <w:sz w:val="24"/>
                      <w:szCs w:val="24"/>
                      <w:lang w:eastAsia="lt-LT"/>
                    </w:rPr>
                  </w:pPr>
                  <w:r w:rsidRPr="004A6779">
                    <w:rPr>
                      <w:rFonts w:ascii="Times New Roman" w:eastAsia="Times New Roman" w:hAnsi="Times New Roman" w:cs="Times New Roman"/>
                      <w:b/>
                      <w:bCs/>
                      <w:sz w:val="24"/>
                      <w:szCs w:val="24"/>
                      <w:lang w:eastAsia="lt-LT"/>
                    </w:rPr>
                    <w:t>Metai</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29A4F1" w14:textId="77777777" w:rsidR="009172D5" w:rsidRPr="004A6779" w:rsidRDefault="009172D5" w:rsidP="00F737BB">
                  <w:pPr>
                    <w:spacing w:after="0" w:line="207" w:lineRule="atLeast"/>
                    <w:jc w:val="center"/>
                    <w:rPr>
                      <w:rFonts w:ascii="Times New Roman" w:eastAsia="Times New Roman" w:hAnsi="Times New Roman" w:cs="Times New Roman"/>
                      <w:sz w:val="24"/>
                      <w:szCs w:val="24"/>
                      <w:lang w:eastAsia="lt-LT"/>
                    </w:rPr>
                  </w:pPr>
                  <w:r w:rsidRPr="004A6779">
                    <w:rPr>
                      <w:rFonts w:ascii="Times New Roman" w:eastAsia="Times New Roman" w:hAnsi="Times New Roman" w:cs="Times New Roman"/>
                      <w:b/>
                      <w:bCs/>
                      <w:sz w:val="24"/>
                      <w:szCs w:val="24"/>
                      <w:lang w:eastAsia="lt-LT"/>
                    </w:rPr>
                    <w:t>Vaikų, lankančių NFU būrelius mokykloje, skaičius</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6A83E1" w14:textId="77777777" w:rsidR="009172D5" w:rsidRPr="004A6779" w:rsidRDefault="009172D5" w:rsidP="00F737BB">
                  <w:pPr>
                    <w:spacing w:after="0" w:line="207" w:lineRule="atLeast"/>
                    <w:jc w:val="center"/>
                    <w:rPr>
                      <w:rFonts w:ascii="Times New Roman" w:eastAsia="Times New Roman" w:hAnsi="Times New Roman" w:cs="Times New Roman"/>
                      <w:sz w:val="24"/>
                      <w:szCs w:val="24"/>
                      <w:lang w:eastAsia="lt-LT"/>
                    </w:rPr>
                  </w:pPr>
                  <w:r w:rsidRPr="004A6779">
                    <w:rPr>
                      <w:rFonts w:ascii="Times New Roman" w:eastAsia="Times New Roman" w:hAnsi="Times New Roman" w:cs="Times New Roman"/>
                      <w:b/>
                      <w:bCs/>
                      <w:sz w:val="24"/>
                      <w:szCs w:val="24"/>
                      <w:lang w:eastAsia="lt-LT"/>
                    </w:rPr>
                    <w:t>Vaikų, lankančių NFU mieste, skaičius</w:t>
                  </w:r>
                </w:p>
              </w:tc>
              <w:tc>
                <w:tcPr>
                  <w:tcW w:w="33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86EE92" w14:textId="77777777" w:rsidR="00F55012" w:rsidRDefault="009172D5" w:rsidP="00F737BB">
                  <w:pPr>
                    <w:spacing w:after="0" w:line="207" w:lineRule="atLeast"/>
                    <w:jc w:val="center"/>
                    <w:rPr>
                      <w:rFonts w:ascii="Times New Roman" w:eastAsia="Times New Roman" w:hAnsi="Times New Roman" w:cs="Times New Roman"/>
                      <w:b/>
                      <w:bCs/>
                      <w:sz w:val="24"/>
                      <w:szCs w:val="24"/>
                      <w:lang w:eastAsia="lt-LT"/>
                    </w:rPr>
                  </w:pPr>
                  <w:r w:rsidRPr="004A6779">
                    <w:rPr>
                      <w:rFonts w:ascii="Times New Roman" w:eastAsia="Times New Roman" w:hAnsi="Times New Roman" w:cs="Times New Roman"/>
                      <w:b/>
                      <w:bCs/>
                      <w:sz w:val="24"/>
                      <w:szCs w:val="24"/>
                      <w:lang w:eastAsia="lt-LT"/>
                    </w:rPr>
                    <w:t xml:space="preserve">Vaikų, nepasirinkusių jokios </w:t>
                  </w:r>
                </w:p>
                <w:p w14:paraId="7D356DD3" w14:textId="77777777" w:rsidR="00F55012" w:rsidRDefault="009172D5" w:rsidP="00F737BB">
                  <w:pPr>
                    <w:spacing w:after="0" w:line="207" w:lineRule="atLeast"/>
                    <w:jc w:val="center"/>
                    <w:rPr>
                      <w:rFonts w:ascii="Times New Roman" w:eastAsia="Times New Roman" w:hAnsi="Times New Roman" w:cs="Times New Roman"/>
                      <w:b/>
                      <w:bCs/>
                      <w:sz w:val="24"/>
                      <w:szCs w:val="24"/>
                      <w:lang w:eastAsia="lt-LT"/>
                    </w:rPr>
                  </w:pPr>
                  <w:r w:rsidRPr="004A6779">
                    <w:rPr>
                      <w:rFonts w:ascii="Times New Roman" w:eastAsia="Times New Roman" w:hAnsi="Times New Roman" w:cs="Times New Roman"/>
                      <w:b/>
                      <w:bCs/>
                      <w:sz w:val="24"/>
                      <w:szCs w:val="24"/>
                      <w:lang w:eastAsia="lt-LT"/>
                    </w:rPr>
                    <w:t xml:space="preserve">NFU veiklos, </w:t>
                  </w:r>
                </w:p>
                <w:p w14:paraId="309FAC63" w14:textId="77777777" w:rsidR="009172D5" w:rsidRPr="004A6779" w:rsidRDefault="009172D5" w:rsidP="00F737BB">
                  <w:pPr>
                    <w:spacing w:after="0" w:line="207" w:lineRule="atLeast"/>
                    <w:jc w:val="center"/>
                    <w:rPr>
                      <w:rFonts w:ascii="Times New Roman" w:eastAsia="Times New Roman" w:hAnsi="Times New Roman" w:cs="Times New Roman"/>
                      <w:sz w:val="24"/>
                      <w:szCs w:val="24"/>
                      <w:lang w:eastAsia="lt-LT"/>
                    </w:rPr>
                  </w:pPr>
                  <w:r w:rsidRPr="004A6779">
                    <w:rPr>
                      <w:rFonts w:ascii="Times New Roman" w:eastAsia="Times New Roman" w:hAnsi="Times New Roman" w:cs="Times New Roman"/>
                      <w:b/>
                      <w:bCs/>
                      <w:sz w:val="24"/>
                      <w:szCs w:val="24"/>
                      <w:lang w:eastAsia="lt-LT"/>
                    </w:rPr>
                    <w:t>skaičius</w:t>
                  </w:r>
                </w:p>
              </w:tc>
            </w:tr>
            <w:tr w:rsidR="009172D5" w:rsidRPr="004A6779" w14:paraId="197FAA8B" w14:textId="77777777" w:rsidTr="005B1C04">
              <w:trPr>
                <w:trHeight w:val="280"/>
              </w:trPr>
              <w:tc>
                <w:tcPr>
                  <w:tcW w:w="13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68DDE5" w14:textId="77777777" w:rsidR="009172D5" w:rsidRPr="004A6779" w:rsidRDefault="009172D5" w:rsidP="00F737BB">
                  <w:pPr>
                    <w:spacing w:after="0" w:line="240" w:lineRule="auto"/>
                    <w:jc w:val="center"/>
                    <w:rPr>
                      <w:rFonts w:ascii="Times New Roman" w:eastAsia="Times New Roman" w:hAnsi="Times New Roman" w:cs="Times New Roman"/>
                      <w:b/>
                      <w:sz w:val="24"/>
                      <w:szCs w:val="24"/>
                    </w:rPr>
                  </w:pPr>
                  <w:r w:rsidRPr="004A6779">
                    <w:rPr>
                      <w:rFonts w:ascii="Times New Roman" w:eastAsia="Times New Roman" w:hAnsi="Times New Roman" w:cs="Times New Roman"/>
                      <w:b/>
                      <w:sz w:val="24"/>
                      <w:szCs w:val="24"/>
                    </w:rPr>
                    <w:t>2022–2023</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F61E2C7"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lang w:eastAsia="lt-LT"/>
                    </w:rPr>
                    <w:t>453 – 77,3%</w:t>
                  </w: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62557836"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lang w:eastAsia="lt-LT"/>
                    </w:rPr>
                    <w:t>293 – 50,2 %</w:t>
                  </w:r>
                </w:p>
              </w:tc>
              <w:tc>
                <w:tcPr>
                  <w:tcW w:w="3347" w:type="dxa"/>
                  <w:tcBorders>
                    <w:top w:val="nil"/>
                    <w:left w:val="nil"/>
                    <w:bottom w:val="single" w:sz="8" w:space="0" w:color="auto"/>
                    <w:right w:val="single" w:sz="8" w:space="0" w:color="auto"/>
                  </w:tcBorders>
                  <w:tcMar>
                    <w:top w:w="0" w:type="dxa"/>
                    <w:left w:w="108" w:type="dxa"/>
                    <w:bottom w:w="0" w:type="dxa"/>
                    <w:right w:w="108" w:type="dxa"/>
                  </w:tcMar>
                </w:tcPr>
                <w:p w14:paraId="374E6441"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lang w:eastAsia="lt-LT"/>
                    </w:rPr>
                    <w:t xml:space="preserve">74 – 12,6 % </w:t>
                  </w:r>
                </w:p>
              </w:tc>
            </w:tr>
            <w:tr w:rsidR="009172D5" w:rsidRPr="004A6779" w14:paraId="5991F48B" w14:textId="77777777" w:rsidTr="005B1C04">
              <w:trPr>
                <w:trHeight w:val="280"/>
              </w:trPr>
              <w:tc>
                <w:tcPr>
                  <w:tcW w:w="13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1215B92" w14:textId="77777777" w:rsidR="009172D5" w:rsidRPr="004A6779" w:rsidRDefault="009172D5" w:rsidP="00F737BB">
                  <w:pPr>
                    <w:spacing w:after="0" w:line="240" w:lineRule="auto"/>
                    <w:jc w:val="center"/>
                    <w:rPr>
                      <w:rFonts w:ascii="Times New Roman" w:eastAsia="Times New Roman" w:hAnsi="Times New Roman" w:cs="Times New Roman"/>
                      <w:b/>
                      <w:sz w:val="24"/>
                      <w:szCs w:val="24"/>
                    </w:rPr>
                  </w:pPr>
                  <w:r w:rsidRPr="004A6779">
                    <w:rPr>
                      <w:rFonts w:ascii="Times New Roman" w:eastAsia="Times New Roman" w:hAnsi="Times New Roman" w:cs="Times New Roman"/>
                      <w:b/>
                      <w:sz w:val="24"/>
                      <w:szCs w:val="24"/>
                    </w:rPr>
                    <w:t>2023–202</w:t>
                  </w:r>
                  <w:r w:rsidR="00F55012">
                    <w:rPr>
                      <w:rFonts w:ascii="Times New Roman" w:eastAsia="Times New Roman" w:hAnsi="Times New Roman" w:cs="Times New Roman"/>
                      <w:b/>
                      <w:sz w:val="24"/>
                      <w:szCs w:val="24"/>
                    </w:rPr>
                    <w:t>4</w:t>
                  </w:r>
                </w:p>
              </w:tc>
              <w:tc>
                <w:tcPr>
                  <w:tcW w:w="243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9C22DC5"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 xml:space="preserve">460 </w:t>
                  </w:r>
                  <w:r w:rsidRPr="004A6779">
                    <w:rPr>
                      <w:rFonts w:ascii="Times New Roman" w:eastAsia="Times New Roman" w:hAnsi="Times New Roman" w:cs="Times New Roman"/>
                      <w:sz w:val="24"/>
                      <w:szCs w:val="24"/>
                      <w:lang w:eastAsia="lt-LT"/>
                    </w:rPr>
                    <w:t xml:space="preserve">– </w:t>
                  </w:r>
                  <w:r w:rsidRPr="004A6779">
                    <w:rPr>
                      <w:rFonts w:ascii="Times New Roman" w:eastAsia="Times New Roman" w:hAnsi="Times New Roman" w:cs="Times New Roman"/>
                      <w:sz w:val="24"/>
                      <w:szCs w:val="24"/>
                    </w:rPr>
                    <w:t>77,6 %</w:t>
                  </w:r>
                </w:p>
              </w:tc>
              <w:tc>
                <w:tcPr>
                  <w:tcW w:w="27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27E23CE" w14:textId="3DEB86FF" w:rsidR="009172D5" w:rsidRPr="004A6779" w:rsidRDefault="3EF4A51A" w:rsidP="00F737BB">
                  <w:pPr>
                    <w:spacing w:after="0" w:line="240" w:lineRule="auto"/>
                    <w:jc w:val="center"/>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302 – 51,0</w:t>
                  </w:r>
                  <w:r w:rsidR="3AA0A301" w:rsidRPr="27385533">
                    <w:rPr>
                      <w:rFonts w:ascii="Times New Roman" w:eastAsia="Times New Roman" w:hAnsi="Times New Roman" w:cs="Times New Roman"/>
                      <w:sz w:val="24"/>
                      <w:szCs w:val="24"/>
                    </w:rPr>
                    <w:t xml:space="preserve"> </w:t>
                  </w:r>
                  <w:r w:rsidRPr="27385533">
                    <w:rPr>
                      <w:rFonts w:ascii="Times New Roman" w:eastAsia="Times New Roman" w:hAnsi="Times New Roman" w:cs="Times New Roman"/>
                      <w:sz w:val="24"/>
                      <w:szCs w:val="24"/>
                    </w:rPr>
                    <w:t>%</w:t>
                  </w:r>
                </w:p>
              </w:tc>
              <w:tc>
                <w:tcPr>
                  <w:tcW w:w="334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05C38A0"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75 – 12,7 %</w:t>
                  </w:r>
                </w:p>
              </w:tc>
            </w:tr>
            <w:tr w:rsidR="00F55012" w:rsidRPr="004A6779" w14:paraId="2152A771" w14:textId="77777777" w:rsidTr="005B1C04">
              <w:trPr>
                <w:trHeight w:val="280"/>
              </w:trPr>
              <w:tc>
                <w:tcPr>
                  <w:tcW w:w="13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9E6A0C" w14:textId="77777777" w:rsidR="00F55012" w:rsidRPr="00424544" w:rsidRDefault="58F8F013" w:rsidP="27385533">
                  <w:pPr>
                    <w:spacing w:after="0" w:line="240" w:lineRule="auto"/>
                    <w:jc w:val="center"/>
                    <w:rPr>
                      <w:rFonts w:ascii="Times New Roman" w:eastAsia="Times New Roman" w:hAnsi="Times New Roman" w:cs="Times New Roman"/>
                      <w:b/>
                      <w:bCs/>
                      <w:sz w:val="24"/>
                      <w:szCs w:val="24"/>
                    </w:rPr>
                  </w:pPr>
                  <w:r w:rsidRPr="27385533">
                    <w:rPr>
                      <w:rFonts w:ascii="Times New Roman" w:eastAsia="Times New Roman" w:hAnsi="Times New Roman" w:cs="Times New Roman"/>
                      <w:b/>
                      <w:bCs/>
                      <w:sz w:val="24"/>
                      <w:szCs w:val="24"/>
                    </w:rPr>
                    <w:t>2024-2025</w:t>
                  </w:r>
                </w:p>
              </w:tc>
              <w:tc>
                <w:tcPr>
                  <w:tcW w:w="24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7D112A" w14:textId="77777777" w:rsidR="00F55012" w:rsidRPr="004A6779" w:rsidRDefault="58F8F013" w:rsidP="00F737BB">
                  <w:pPr>
                    <w:spacing w:after="0" w:line="240" w:lineRule="auto"/>
                    <w:jc w:val="center"/>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483</w:t>
                  </w:r>
                  <w:r w:rsidRPr="27385533">
                    <w:rPr>
                      <w:rFonts w:ascii="Times New Roman" w:eastAsia="Times New Roman" w:hAnsi="Times New Roman" w:cs="Times New Roman"/>
                      <w:sz w:val="24"/>
                      <w:szCs w:val="24"/>
                      <w:lang w:eastAsia="lt-LT"/>
                    </w:rPr>
                    <w:t>–</w:t>
                  </w:r>
                  <w:r w:rsidRPr="27385533">
                    <w:rPr>
                      <w:rFonts w:ascii="Times New Roman" w:eastAsia="Times New Roman" w:hAnsi="Times New Roman" w:cs="Times New Roman"/>
                      <w:sz w:val="24"/>
                      <w:szCs w:val="24"/>
                    </w:rPr>
                    <w:t xml:space="preserve"> 79,05 %</w:t>
                  </w:r>
                </w:p>
              </w:tc>
              <w:tc>
                <w:tcPr>
                  <w:tcW w:w="279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459315" w14:textId="78856524" w:rsidR="00F55012" w:rsidRPr="004A6779" w:rsidRDefault="4FF4B349" w:rsidP="00F737BB">
                  <w:pPr>
                    <w:spacing w:after="0" w:line="240" w:lineRule="auto"/>
                    <w:jc w:val="center"/>
                  </w:pPr>
                  <w:r w:rsidRPr="27385533">
                    <w:rPr>
                      <w:rFonts w:ascii="Times New Roman" w:eastAsia="Times New Roman" w:hAnsi="Times New Roman" w:cs="Times New Roman"/>
                      <w:sz w:val="24"/>
                      <w:szCs w:val="24"/>
                    </w:rPr>
                    <w:t>316</w:t>
                  </w:r>
                  <w:r w:rsidR="02926731" w:rsidRPr="27385533">
                    <w:rPr>
                      <w:rFonts w:ascii="Times New Roman" w:eastAsia="Times New Roman" w:hAnsi="Times New Roman" w:cs="Times New Roman"/>
                      <w:sz w:val="24"/>
                      <w:szCs w:val="24"/>
                    </w:rPr>
                    <w:t xml:space="preserve"> – 51,7 %</w:t>
                  </w:r>
                </w:p>
              </w:tc>
              <w:tc>
                <w:tcPr>
                  <w:tcW w:w="33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37F28F" w14:textId="5E85F790" w:rsidR="00F55012" w:rsidRPr="004A6779" w:rsidRDefault="08519F91" w:rsidP="00F737BB">
                  <w:pPr>
                    <w:spacing w:after="0" w:line="240" w:lineRule="auto"/>
                    <w:jc w:val="center"/>
                  </w:pPr>
                  <w:r w:rsidRPr="27385533">
                    <w:rPr>
                      <w:rFonts w:ascii="Times New Roman" w:eastAsia="Times New Roman" w:hAnsi="Times New Roman" w:cs="Times New Roman"/>
                      <w:sz w:val="24"/>
                      <w:szCs w:val="24"/>
                    </w:rPr>
                    <w:t>77 – 12,6 %</w:t>
                  </w:r>
                </w:p>
              </w:tc>
            </w:tr>
          </w:tbl>
          <w:p w14:paraId="6E7BEAA2" w14:textId="77777777" w:rsidR="009172D5" w:rsidRPr="004A6779" w:rsidRDefault="009172D5" w:rsidP="00F737BB">
            <w:pPr>
              <w:spacing w:line="207" w:lineRule="atLeast"/>
              <w:jc w:val="both"/>
              <w:rPr>
                <w:rFonts w:ascii="Times New Roman" w:eastAsia="Times New Roman" w:hAnsi="Times New Roman" w:cs="Times New Roman"/>
                <w:sz w:val="24"/>
                <w:szCs w:val="24"/>
                <w:lang w:eastAsia="lt-LT"/>
              </w:rPr>
            </w:pPr>
            <w:r w:rsidRPr="004A6779">
              <w:rPr>
                <w:rFonts w:ascii="Times New Roman" w:eastAsia="Times New Roman" w:hAnsi="Times New Roman" w:cs="Times New Roman"/>
                <w:sz w:val="24"/>
                <w:szCs w:val="24"/>
                <w:lang w:eastAsia="lt-LT"/>
              </w:rPr>
              <w:t> </w:t>
            </w:r>
          </w:p>
          <w:p w14:paraId="2B7A1B68" w14:textId="77777777" w:rsidR="009172D5" w:rsidRPr="004A6779" w:rsidRDefault="009172D5" w:rsidP="00F737BB">
            <w:pPr>
              <w:ind w:firstLine="709"/>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rPr>
              <w:t xml:space="preserve">Neformalaus ugdymo būrelių skaičius ir gimnazijos mokinių pasiekimai neformalaus ugdymo veiklose Kauno mieste ir respublikoje. </w:t>
            </w:r>
          </w:p>
          <w:tbl>
            <w:tblPr>
              <w:tblW w:w="9943" w:type="dxa"/>
              <w:tblCellMar>
                <w:left w:w="0" w:type="dxa"/>
                <w:right w:w="0" w:type="dxa"/>
              </w:tblCellMar>
              <w:tblLook w:val="04A0" w:firstRow="1" w:lastRow="0" w:firstColumn="1" w:lastColumn="0" w:noHBand="0" w:noVBand="1"/>
            </w:tblPr>
            <w:tblGrid>
              <w:gridCol w:w="1701"/>
              <w:gridCol w:w="2835"/>
              <w:gridCol w:w="2714"/>
              <w:gridCol w:w="2693"/>
            </w:tblGrid>
            <w:tr w:rsidR="009172D5" w:rsidRPr="004A6779" w14:paraId="132B6531" w14:textId="77777777" w:rsidTr="001B3ECC">
              <w:tc>
                <w:tcPr>
                  <w:tcW w:w="1701"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422ADCA" w14:textId="77777777" w:rsidR="009172D5" w:rsidRPr="004A6779" w:rsidRDefault="009172D5" w:rsidP="00F737BB">
                  <w:pPr>
                    <w:spacing w:after="0" w:line="207" w:lineRule="atLeast"/>
                    <w:ind w:hanging="90"/>
                    <w:jc w:val="center"/>
                    <w:rPr>
                      <w:rFonts w:ascii="Times New Roman" w:eastAsia="Times New Roman" w:hAnsi="Times New Roman" w:cs="Times New Roman"/>
                      <w:sz w:val="24"/>
                      <w:szCs w:val="24"/>
                      <w:lang w:eastAsia="lt-LT"/>
                    </w:rPr>
                  </w:pPr>
                  <w:r w:rsidRPr="004A6779">
                    <w:rPr>
                      <w:rFonts w:ascii="Times New Roman" w:eastAsia="Times New Roman" w:hAnsi="Times New Roman" w:cs="Times New Roman"/>
                      <w:b/>
                      <w:bCs/>
                      <w:sz w:val="24"/>
                      <w:szCs w:val="24"/>
                      <w:lang w:eastAsia="lt-LT"/>
                    </w:rPr>
                    <w:t>Metai</w:t>
                  </w:r>
                </w:p>
              </w:tc>
              <w:tc>
                <w:tcPr>
                  <w:tcW w:w="2835"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570E3DB" w14:textId="77777777" w:rsidR="009172D5" w:rsidRPr="004A6779" w:rsidRDefault="009172D5" w:rsidP="00F737BB">
                  <w:pPr>
                    <w:spacing w:after="0" w:line="207" w:lineRule="atLeast"/>
                    <w:jc w:val="center"/>
                    <w:rPr>
                      <w:rFonts w:ascii="Times New Roman" w:eastAsia="Times New Roman" w:hAnsi="Times New Roman" w:cs="Times New Roman"/>
                      <w:sz w:val="24"/>
                      <w:szCs w:val="24"/>
                      <w:lang w:eastAsia="lt-LT"/>
                    </w:rPr>
                  </w:pPr>
                  <w:r w:rsidRPr="004A6779">
                    <w:rPr>
                      <w:rFonts w:ascii="Times New Roman" w:eastAsia="Times New Roman" w:hAnsi="Times New Roman" w:cs="Times New Roman"/>
                      <w:b/>
                      <w:bCs/>
                      <w:sz w:val="24"/>
                      <w:szCs w:val="24"/>
                      <w:lang w:eastAsia="lt-LT"/>
                    </w:rPr>
                    <w:t>Būrelių skaičius</w:t>
                  </w:r>
                </w:p>
              </w:tc>
              <w:tc>
                <w:tcPr>
                  <w:tcW w:w="540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9E875A" w14:textId="77777777" w:rsidR="009172D5" w:rsidRPr="004A6779" w:rsidRDefault="009172D5" w:rsidP="00F737BB">
                  <w:pPr>
                    <w:spacing w:after="0" w:line="207" w:lineRule="atLeast"/>
                    <w:jc w:val="center"/>
                    <w:rPr>
                      <w:rFonts w:ascii="Times New Roman" w:eastAsia="Times New Roman" w:hAnsi="Times New Roman" w:cs="Times New Roman"/>
                      <w:sz w:val="24"/>
                      <w:szCs w:val="24"/>
                      <w:lang w:eastAsia="lt-LT"/>
                    </w:rPr>
                  </w:pPr>
                  <w:r w:rsidRPr="004A6779">
                    <w:rPr>
                      <w:rFonts w:ascii="Times New Roman" w:eastAsia="Times New Roman" w:hAnsi="Times New Roman" w:cs="Times New Roman"/>
                      <w:b/>
                      <w:bCs/>
                      <w:sz w:val="24"/>
                      <w:szCs w:val="24"/>
                      <w:lang w:eastAsia="lt-LT"/>
                    </w:rPr>
                    <w:t>I – III vietų laimėtojų ir laureatų skaičius</w:t>
                  </w:r>
                </w:p>
              </w:tc>
            </w:tr>
            <w:tr w:rsidR="009172D5" w:rsidRPr="004A6779" w14:paraId="0DE7694C" w14:textId="77777777" w:rsidTr="001B3ECC">
              <w:tc>
                <w:tcPr>
                  <w:tcW w:w="1701" w:type="dxa"/>
                  <w:vMerge/>
                  <w:tcBorders>
                    <w:top w:val="single" w:sz="8" w:space="0" w:color="auto"/>
                    <w:left w:val="single" w:sz="8" w:space="0" w:color="auto"/>
                    <w:bottom w:val="single" w:sz="4" w:space="0" w:color="auto"/>
                    <w:right w:val="single" w:sz="8" w:space="0" w:color="auto"/>
                  </w:tcBorders>
                  <w:vAlign w:val="center"/>
                  <w:hideMark/>
                </w:tcPr>
                <w:p w14:paraId="70DF9E56" w14:textId="77777777" w:rsidR="009172D5" w:rsidRPr="004A6779" w:rsidRDefault="009172D5" w:rsidP="00F737BB">
                  <w:pPr>
                    <w:spacing w:after="0" w:line="240" w:lineRule="auto"/>
                    <w:rPr>
                      <w:rFonts w:ascii="Times New Roman" w:eastAsia="Times New Roman" w:hAnsi="Times New Roman" w:cs="Times New Roman"/>
                      <w:sz w:val="24"/>
                      <w:szCs w:val="24"/>
                      <w:lang w:eastAsia="lt-LT"/>
                    </w:rPr>
                  </w:pPr>
                </w:p>
              </w:tc>
              <w:tc>
                <w:tcPr>
                  <w:tcW w:w="2835" w:type="dxa"/>
                  <w:vMerge/>
                  <w:tcBorders>
                    <w:top w:val="single" w:sz="8" w:space="0" w:color="auto"/>
                    <w:left w:val="single" w:sz="8" w:space="0" w:color="auto"/>
                    <w:bottom w:val="single" w:sz="4" w:space="0" w:color="auto"/>
                    <w:right w:val="single" w:sz="8" w:space="0" w:color="auto"/>
                  </w:tcBorders>
                  <w:vAlign w:val="center"/>
                  <w:hideMark/>
                </w:tcPr>
                <w:p w14:paraId="44E871BC" w14:textId="77777777" w:rsidR="009172D5" w:rsidRPr="004A6779" w:rsidRDefault="009172D5" w:rsidP="00F737BB">
                  <w:pPr>
                    <w:spacing w:after="0" w:line="240" w:lineRule="auto"/>
                    <w:rPr>
                      <w:rFonts w:ascii="Times New Roman" w:eastAsia="Times New Roman" w:hAnsi="Times New Roman" w:cs="Times New Roman"/>
                      <w:sz w:val="24"/>
                      <w:szCs w:val="24"/>
                      <w:lang w:eastAsia="lt-LT"/>
                    </w:rPr>
                  </w:pPr>
                </w:p>
              </w:tc>
              <w:tc>
                <w:tcPr>
                  <w:tcW w:w="27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C7B369" w14:textId="77777777" w:rsidR="009172D5" w:rsidRPr="004A6779" w:rsidRDefault="009172D5" w:rsidP="00F737BB">
                  <w:pPr>
                    <w:spacing w:after="0" w:line="207" w:lineRule="atLeast"/>
                    <w:jc w:val="center"/>
                    <w:rPr>
                      <w:rFonts w:ascii="Times New Roman" w:eastAsia="Times New Roman" w:hAnsi="Times New Roman" w:cs="Times New Roman"/>
                      <w:sz w:val="24"/>
                      <w:szCs w:val="24"/>
                      <w:lang w:eastAsia="lt-LT"/>
                    </w:rPr>
                  </w:pPr>
                  <w:r w:rsidRPr="004A6779">
                    <w:rPr>
                      <w:rFonts w:ascii="Times New Roman" w:eastAsia="Times New Roman" w:hAnsi="Times New Roman" w:cs="Times New Roman"/>
                      <w:b/>
                      <w:bCs/>
                      <w:sz w:val="24"/>
                      <w:szCs w:val="24"/>
                      <w:lang w:eastAsia="lt-LT"/>
                    </w:rPr>
                    <w:t>Respublikoje</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C61EE" w14:textId="77777777" w:rsidR="009172D5" w:rsidRPr="004A6779" w:rsidRDefault="009172D5" w:rsidP="00F737BB">
                  <w:pPr>
                    <w:spacing w:after="0" w:line="207" w:lineRule="atLeast"/>
                    <w:jc w:val="center"/>
                    <w:rPr>
                      <w:rFonts w:ascii="Times New Roman" w:eastAsia="Times New Roman" w:hAnsi="Times New Roman" w:cs="Times New Roman"/>
                      <w:sz w:val="24"/>
                      <w:szCs w:val="24"/>
                      <w:lang w:eastAsia="lt-LT"/>
                    </w:rPr>
                  </w:pPr>
                  <w:r w:rsidRPr="004A6779">
                    <w:rPr>
                      <w:rFonts w:ascii="Times New Roman" w:eastAsia="Times New Roman" w:hAnsi="Times New Roman" w:cs="Times New Roman"/>
                      <w:b/>
                      <w:bCs/>
                      <w:sz w:val="24"/>
                      <w:szCs w:val="24"/>
                      <w:lang w:eastAsia="lt-LT"/>
                    </w:rPr>
                    <w:t>Kauno mieste</w:t>
                  </w:r>
                </w:p>
              </w:tc>
            </w:tr>
            <w:tr w:rsidR="009172D5" w:rsidRPr="004A6779" w14:paraId="6B0A74F8" w14:textId="77777777" w:rsidTr="001B3ECC">
              <w:tc>
                <w:tcPr>
                  <w:tcW w:w="170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18B170" w14:textId="77777777" w:rsidR="009172D5" w:rsidRPr="004A6779" w:rsidRDefault="00782EB1" w:rsidP="00F737BB">
                  <w:pPr>
                    <w:spacing w:after="0" w:line="240" w:lineRule="auto"/>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sz w:val="24"/>
                      <w:szCs w:val="24"/>
                    </w:rPr>
                    <w:t>2022–2023</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F78040" w14:textId="77777777" w:rsidR="009172D5" w:rsidRPr="004A6779" w:rsidRDefault="00782EB1"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14:paraId="0AD4F915" w14:textId="77777777" w:rsidR="009172D5" w:rsidRPr="004A6779" w:rsidRDefault="00782EB1"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AFB958C" w14:textId="77777777" w:rsidR="009172D5" w:rsidRPr="004A6779" w:rsidRDefault="00782EB1"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9172D5" w:rsidRPr="004A6779" w14:paraId="5B82B5E0" w14:textId="77777777" w:rsidTr="2738553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431727" w14:textId="77777777" w:rsidR="009172D5" w:rsidRPr="004A6779" w:rsidRDefault="00782EB1" w:rsidP="00F737BB">
                  <w:pPr>
                    <w:spacing w:after="0" w:line="240" w:lineRule="auto"/>
                    <w:jc w:val="center"/>
                    <w:rPr>
                      <w:rFonts w:ascii="Times New Roman" w:eastAsia="Times New Roman" w:hAnsi="Times New Roman" w:cs="Times New Roman"/>
                      <w:b/>
                      <w:bCs/>
                      <w:sz w:val="24"/>
                      <w:szCs w:val="24"/>
                    </w:rPr>
                  </w:pPr>
                  <w:r w:rsidRPr="004A6779">
                    <w:rPr>
                      <w:rFonts w:ascii="Times New Roman" w:eastAsia="Times New Roman" w:hAnsi="Times New Roman" w:cs="Times New Roman"/>
                      <w:b/>
                      <w:sz w:val="24"/>
                      <w:szCs w:val="24"/>
                    </w:rPr>
                    <w:t>2023–2024</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C8B330C" w14:textId="77777777" w:rsidR="009172D5" w:rsidRPr="004A6779" w:rsidRDefault="00782EB1"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31</w:t>
                  </w:r>
                </w:p>
              </w:tc>
              <w:tc>
                <w:tcPr>
                  <w:tcW w:w="2714" w:type="dxa"/>
                  <w:tcBorders>
                    <w:top w:val="nil"/>
                    <w:left w:val="nil"/>
                    <w:bottom w:val="single" w:sz="8" w:space="0" w:color="auto"/>
                    <w:right w:val="single" w:sz="8" w:space="0" w:color="auto"/>
                  </w:tcBorders>
                  <w:tcMar>
                    <w:top w:w="0" w:type="dxa"/>
                    <w:left w:w="108" w:type="dxa"/>
                    <w:bottom w:w="0" w:type="dxa"/>
                    <w:right w:w="108" w:type="dxa"/>
                  </w:tcMar>
                </w:tcPr>
                <w:p w14:paraId="3E2D3828" w14:textId="77777777" w:rsidR="009172D5" w:rsidRPr="004A6779" w:rsidRDefault="009172D5" w:rsidP="00F737BB">
                  <w:pPr>
                    <w:spacing w:after="0" w:line="240" w:lineRule="auto"/>
                    <w:jc w:val="center"/>
                    <w:rPr>
                      <w:rFonts w:ascii="Times New Roman" w:eastAsia="Times New Roman" w:hAnsi="Times New Roman" w:cs="Times New Roman"/>
                      <w:sz w:val="24"/>
                      <w:szCs w:val="24"/>
                    </w:rPr>
                  </w:pPr>
                  <w:r w:rsidRPr="004A6779">
                    <w:rPr>
                      <w:rFonts w:ascii="Times New Roman" w:eastAsia="Times New Roman" w:hAnsi="Times New Roman" w:cs="Times New Roman"/>
                      <w:sz w:val="24"/>
                      <w:szCs w:val="24"/>
                      <w:lang w:eastAsia="lt-LT"/>
                    </w:rPr>
                    <w:t>1</w:t>
                  </w:r>
                  <w:r w:rsidR="00782EB1">
                    <w:rPr>
                      <w:rFonts w:ascii="Times New Roman" w:eastAsia="Times New Roman" w:hAnsi="Times New Roman" w:cs="Times New Roman"/>
                      <w:sz w:val="24"/>
                      <w:szCs w:val="24"/>
                      <w:lang w:eastAsia="lt-LT"/>
                    </w:rPr>
                    <w:t>57</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737E36C" w14:textId="77777777" w:rsidR="009172D5" w:rsidRPr="004A6779" w:rsidRDefault="00782EB1" w:rsidP="00F737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11</w:t>
                  </w:r>
                </w:p>
              </w:tc>
            </w:tr>
            <w:tr w:rsidR="009172D5" w:rsidRPr="004A6779" w14:paraId="10435EAB" w14:textId="77777777" w:rsidTr="2738553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58D7E1" w14:textId="77777777" w:rsidR="009172D5" w:rsidRPr="004A6779" w:rsidRDefault="7A77274E" w:rsidP="00F737BB">
                  <w:pPr>
                    <w:spacing w:after="0" w:line="240" w:lineRule="auto"/>
                    <w:jc w:val="center"/>
                    <w:rPr>
                      <w:rFonts w:ascii="Times New Roman" w:eastAsia="Times New Roman" w:hAnsi="Times New Roman" w:cs="Times New Roman"/>
                      <w:b/>
                      <w:bCs/>
                      <w:sz w:val="24"/>
                      <w:szCs w:val="24"/>
                    </w:rPr>
                  </w:pPr>
                  <w:r w:rsidRPr="27385533">
                    <w:rPr>
                      <w:rFonts w:ascii="Times New Roman" w:eastAsia="Times New Roman" w:hAnsi="Times New Roman" w:cs="Times New Roman"/>
                      <w:b/>
                      <w:bCs/>
                      <w:sz w:val="24"/>
                      <w:szCs w:val="24"/>
                    </w:rPr>
                    <w:t>2024–2025</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44A5D23" w14:textId="100D4080" w:rsidR="009172D5" w:rsidRPr="004A6779" w:rsidRDefault="1D6F3454" w:rsidP="00F737BB">
                  <w:pPr>
                    <w:spacing w:after="0" w:line="240" w:lineRule="auto"/>
                    <w:jc w:val="center"/>
                  </w:pPr>
                  <w:r w:rsidRPr="27385533">
                    <w:rPr>
                      <w:rFonts w:ascii="Times New Roman" w:eastAsia="Times New Roman" w:hAnsi="Times New Roman" w:cs="Times New Roman"/>
                      <w:sz w:val="24"/>
                      <w:szCs w:val="24"/>
                    </w:rPr>
                    <w:t>28</w:t>
                  </w:r>
                </w:p>
              </w:tc>
              <w:tc>
                <w:tcPr>
                  <w:tcW w:w="2714" w:type="dxa"/>
                  <w:tcBorders>
                    <w:top w:val="nil"/>
                    <w:left w:val="nil"/>
                    <w:bottom w:val="single" w:sz="8" w:space="0" w:color="auto"/>
                    <w:right w:val="single" w:sz="8" w:space="0" w:color="auto"/>
                  </w:tcBorders>
                  <w:tcMar>
                    <w:top w:w="0" w:type="dxa"/>
                    <w:left w:w="108" w:type="dxa"/>
                    <w:bottom w:w="0" w:type="dxa"/>
                    <w:right w:w="108" w:type="dxa"/>
                  </w:tcMar>
                </w:tcPr>
                <w:p w14:paraId="738610EB" w14:textId="2232370A" w:rsidR="009172D5" w:rsidRPr="004A6779" w:rsidRDefault="7EA6C84D" w:rsidP="00F737BB">
                  <w:pPr>
                    <w:spacing w:after="0" w:line="240" w:lineRule="auto"/>
                    <w:jc w:val="center"/>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1</w:t>
                  </w:r>
                  <w:r w:rsidR="7B6886B1" w:rsidRPr="27385533">
                    <w:rPr>
                      <w:rFonts w:ascii="Times New Roman" w:eastAsia="Times New Roman" w:hAnsi="Times New Roman" w:cs="Times New Roman"/>
                      <w:sz w:val="24"/>
                      <w:szCs w:val="24"/>
                    </w:rPr>
                    <w:t>41</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637805D2" w14:textId="7A0342CC" w:rsidR="009172D5" w:rsidRPr="004A6779" w:rsidRDefault="7EA6C84D" w:rsidP="00F737BB">
                  <w:pPr>
                    <w:spacing w:after="0" w:line="240" w:lineRule="auto"/>
                    <w:jc w:val="center"/>
                  </w:pPr>
                  <w:r w:rsidRPr="27385533">
                    <w:rPr>
                      <w:rFonts w:ascii="Times New Roman" w:eastAsia="Times New Roman" w:hAnsi="Times New Roman" w:cs="Times New Roman"/>
                      <w:sz w:val="24"/>
                      <w:szCs w:val="24"/>
                    </w:rPr>
                    <w:t>37</w:t>
                  </w:r>
                </w:p>
              </w:tc>
            </w:tr>
          </w:tbl>
          <w:p w14:paraId="266187FC" w14:textId="03076573" w:rsidR="3EF4A51A" w:rsidRDefault="3EF4A51A" w:rsidP="001B3ECC">
            <w:r w:rsidRPr="27385533">
              <w:rPr>
                <w:rFonts w:ascii="Times New Roman" w:eastAsia="Calibri" w:hAnsi="Times New Roman" w:cs="Times New Roman"/>
                <w:sz w:val="24"/>
                <w:szCs w:val="24"/>
                <w:lang w:eastAsia="lt-LT"/>
              </w:rPr>
              <w:t> </w:t>
            </w:r>
          </w:p>
          <w:p w14:paraId="29ACA747" w14:textId="77777777" w:rsidR="001B3ECC" w:rsidRDefault="56281C0D" w:rsidP="001B3ECC">
            <w:pPr>
              <w:ind w:firstLine="739"/>
              <w:jc w:val="both"/>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Gimnazijoje nuosekliai plėtojama neformaliojo ugdymo sistema, skiriant ypatingą dėmesį mokinių užimtumo įvairovei ir veiklų kokybei. Siekiant praplėsti neformaliojo ugdymo pasiūlą ir užtikrinti jos atitikimą mokinių poreikiams, nuolat ieškoma nepriklausomų neformaliojo švietimo paslaugų teikėjų, galinčių papildyti gimnazijoje vykdomų veiklų spektrą. Įgyvendinant šią kryptį, pasirašyta bendradarbiavimo sutartis ir gimnazijoje įkurtas Kauno sakralinės muzikos mokyklos filialas, sudarantis papildomas galimybes mokiniams rinktis meninės krypties neformaliojo ugdymo veiklas.</w:t>
            </w:r>
          </w:p>
          <w:p w14:paraId="4B344488" w14:textId="77777777" w:rsidR="001B3ECC" w:rsidRDefault="56281C0D" w:rsidP="001B3ECC">
            <w:pPr>
              <w:ind w:firstLine="739"/>
              <w:jc w:val="both"/>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Atlikta neformaliojo ugdymo veiklų rezultatų analizė leidžia daryti šias išvadas. Dėl pedagogų kaitos gimnazijoje sumažėjo valstybės finansuojamų neformaliojo švietimo (NVŠ) būrelių pasiūla, tačiau kartu reikšmingai išaugo valstybės nefinansuojamų būrelių skaičius – jis pasipildė trimis naujais, formalųjį ugdymą papildančiais būreliais. Šiuo metu gimnazijoje vykdoma 11 valstybės nefinansuojamų NVŠ būrelių, kurie prisideda prie ugdymo turinio įvairovės ir mokinių individualių poreikių tenkinimo.</w:t>
            </w:r>
          </w:p>
          <w:p w14:paraId="16F26BB1" w14:textId="77777777" w:rsidR="005B1C04" w:rsidRDefault="56281C0D" w:rsidP="005B1C04">
            <w:pPr>
              <w:ind w:firstLine="739"/>
              <w:jc w:val="both"/>
              <w:rPr>
                <w:rFonts w:ascii="Times New Roman" w:eastAsia="Times New Roman" w:hAnsi="Times New Roman" w:cs="Times New Roman"/>
                <w:sz w:val="24"/>
                <w:szCs w:val="24"/>
              </w:rPr>
            </w:pPr>
            <w:r w:rsidRPr="27385533">
              <w:rPr>
                <w:rFonts w:ascii="Times New Roman" w:eastAsia="Times New Roman" w:hAnsi="Times New Roman" w:cs="Times New Roman"/>
                <w:sz w:val="24"/>
                <w:szCs w:val="24"/>
              </w:rPr>
              <w:t>Mokinių dalyvavimo neformaliojo ugdymo veiklose analizė rodo, kad mokinių, pasirinkusių neformaliąją veiklą gimnazijoje, skaičius kinta nežymiai, taip pat nedideliais svyravimais pasižymi ir mokinių, nedalyvaujančių jokioje neformaliojo ugdymo veikloje, skaičius. Tuo tarpu stebima auganti tendencija, kad vis daugiau mokinių renkasi neformaliojo ugdymo veiklas už gimnazijos ribų – mieste veikiančiose sporto, meno, kultūros ar kitose neformaliojo švietimo institucijose.</w:t>
            </w:r>
          </w:p>
          <w:p w14:paraId="3AED5699" w14:textId="47D46AF1" w:rsidR="27385533" w:rsidRPr="005B1C04" w:rsidRDefault="56281C0D" w:rsidP="005B1C04">
            <w:pPr>
              <w:ind w:firstLine="739"/>
              <w:jc w:val="both"/>
            </w:pPr>
            <w:r w:rsidRPr="27385533">
              <w:rPr>
                <w:rFonts w:ascii="Times New Roman" w:eastAsia="Times New Roman" w:hAnsi="Times New Roman" w:cs="Times New Roman"/>
                <w:sz w:val="24"/>
                <w:szCs w:val="24"/>
              </w:rPr>
              <w:t xml:space="preserve">Kasmet atliekamas Neformaliojo ugdymo poreikių tenkinimo tyrimas atskleidžia, kad gimnazijoje organizuojamos neformaliojo ugdymo veiklos iš esmės atitinka mokinių poreikius ir interesus. Mokiniai aktyviai dalyvauja respublikiniuose ir miesto lygmens renginiuose, konkursuose bei </w:t>
            </w:r>
            <w:r w:rsidRPr="27385533">
              <w:rPr>
                <w:rFonts w:ascii="Times New Roman" w:eastAsia="Times New Roman" w:hAnsi="Times New Roman" w:cs="Times New Roman"/>
                <w:sz w:val="24"/>
                <w:szCs w:val="24"/>
              </w:rPr>
              <w:lastRenderedPageBreak/>
              <w:t>projektuose, taip prisidėdami prie gimnazijos žinomumo ir ugdymo kokybės stiprinimo. Tyrimo duomenys taip pat rodo, kad didžiausio mokinių susidomėjimo sulaukia sportinio pobūdžio veiklos, šokių, vaidybinio ir teatrinio ugdymo būreliai, taip pat inžinerinės krypties ir saviraišką skatinančios neformaliojo ugdymo veiklos.</w:t>
            </w:r>
          </w:p>
          <w:p w14:paraId="463F29E8" w14:textId="77777777" w:rsidR="009172D5" w:rsidRPr="004A6779" w:rsidRDefault="009172D5" w:rsidP="00F737BB">
            <w:pPr>
              <w:rPr>
                <w:rFonts w:ascii="Times New Roman" w:eastAsia="Calibri" w:hAnsi="Times New Roman" w:cs="Times New Roman"/>
                <w:sz w:val="24"/>
                <w:szCs w:val="24"/>
              </w:rPr>
            </w:pPr>
          </w:p>
        </w:tc>
      </w:tr>
    </w:tbl>
    <w:p w14:paraId="5630AD66" w14:textId="77777777" w:rsidR="00424544" w:rsidRDefault="00424544" w:rsidP="009172D5">
      <w:pPr>
        <w:spacing w:after="0" w:line="240" w:lineRule="auto"/>
        <w:jc w:val="center"/>
        <w:rPr>
          <w:rFonts w:ascii="Times New Roman" w:eastAsia="Times New Roman" w:hAnsi="Times New Roman" w:cs="Times New Roman"/>
          <w:b/>
          <w:sz w:val="24"/>
          <w:szCs w:val="24"/>
          <w:lang w:eastAsia="lt-LT"/>
        </w:rPr>
      </w:pPr>
    </w:p>
    <w:p w14:paraId="05705262" w14:textId="77777777" w:rsidR="009172D5" w:rsidRPr="004A6779" w:rsidRDefault="009172D5" w:rsidP="009172D5">
      <w:pPr>
        <w:spacing w:after="0" w:line="240" w:lineRule="auto"/>
        <w:jc w:val="center"/>
        <w:rPr>
          <w:rFonts w:ascii="Times New Roman" w:eastAsia="Times New Roman" w:hAnsi="Times New Roman" w:cs="Times New Roman"/>
          <w:b/>
          <w:sz w:val="24"/>
          <w:szCs w:val="24"/>
          <w:lang w:eastAsia="lt-LT"/>
        </w:rPr>
      </w:pPr>
      <w:r w:rsidRPr="004A6779">
        <w:rPr>
          <w:rFonts w:ascii="Times New Roman" w:eastAsia="Times New Roman" w:hAnsi="Times New Roman" w:cs="Times New Roman"/>
          <w:b/>
          <w:sz w:val="24"/>
          <w:szCs w:val="24"/>
          <w:lang w:eastAsia="lt-LT"/>
        </w:rPr>
        <w:t>II SKYRIUS</w:t>
      </w:r>
    </w:p>
    <w:p w14:paraId="4542018E" w14:textId="2F69EEFF" w:rsidR="009172D5" w:rsidRPr="004A6779" w:rsidRDefault="3EF4A51A" w:rsidP="27385533">
      <w:pPr>
        <w:spacing w:after="0" w:line="240" w:lineRule="auto"/>
        <w:jc w:val="center"/>
        <w:rPr>
          <w:rFonts w:ascii="Times New Roman" w:eastAsia="Times New Roman" w:hAnsi="Times New Roman" w:cs="Times New Roman"/>
          <w:b/>
          <w:bCs/>
          <w:sz w:val="24"/>
          <w:szCs w:val="24"/>
          <w:lang w:eastAsia="lt-LT"/>
        </w:rPr>
      </w:pPr>
      <w:r w:rsidRPr="27385533">
        <w:rPr>
          <w:rFonts w:ascii="Times New Roman" w:eastAsia="Times New Roman" w:hAnsi="Times New Roman" w:cs="Times New Roman"/>
          <w:b/>
          <w:bCs/>
          <w:sz w:val="24"/>
          <w:szCs w:val="24"/>
          <w:lang w:eastAsia="lt-LT"/>
        </w:rPr>
        <w:t>202</w:t>
      </w:r>
      <w:r w:rsidR="2F74A405" w:rsidRPr="27385533">
        <w:rPr>
          <w:rFonts w:ascii="Times New Roman" w:eastAsia="Times New Roman" w:hAnsi="Times New Roman" w:cs="Times New Roman"/>
          <w:b/>
          <w:bCs/>
          <w:sz w:val="24"/>
          <w:szCs w:val="24"/>
          <w:lang w:eastAsia="lt-LT"/>
        </w:rPr>
        <w:t>5</w:t>
      </w:r>
      <w:r w:rsidRPr="27385533">
        <w:rPr>
          <w:rFonts w:ascii="Times New Roman" w:eastAsia="Times New Roman" w:hAnsi="Times New Roman" w:cs="Times New Roman"/>
          <w:b/>
          <w:bCs/>
          <w:sz w:val="24"/>
          <w:szCs w:val="24"/>
          <w:lang w:eastAsia="lt-LT"/>
        </w:rPr>
        <w:t xml:space="preserve"> METŲ VEIKLOS UŽDUOTYS, REZULTATAI IR RODIKLIAI</w:t>
      </w:r>
    </w:p>
    <w:p w14:paraId="66204FF1" w14:textId="77777777" w:rsidR="009172D5" w:rsidRPr="004A6779" w:rsidRDefault="009172D5" w:rsidP="009172D5">
      <w:pPr>
        <w:spacing w:after="0" w:line="240" w:lineRule="auto"/>
        <w:jc w:val="center"/>
        <w:rPr>
          <w:rFonts w:ascii="Times New Roman" w:eastAsia="Times New Roman" w:hAnsi="Times New Roman" w:cs="Times New Roman"/>
          <w:sz w:val="24"/>
          <w:szCs w:val="20"/>
          <w:lang w:eastAsia="lt-LT"/>
        </w:rPr>
      </w:pPr>
    </w:p>
    <w:p w14:paraId="710679DF" w14:textId="77777777" w:rsidR="009172D5" w:rsidRPr="004A6779" w:rsidRDefault="009172D5" w:rsidP="009172D5">
      <w:pPr>
        <w:tabs>
          <w:tab w:val="left" w:pos="284"/>
        </w:tabs>
        <w:spacing w:after="0" w:line="240" w:lineRule="auto"/>
        <w:rPr>
          <w:rFonts w:ascii="Times New Roman" w:eastAsia="Times New Roman" w:hAnsi="Times New Roman" w:cs="Times New Roman"/>
          <w:b/>
          <w:sz w:val="24"/>
          <w:szCs w:val="24"/>
          <w:lang w:eastAsia="lt-LT"/>
        </w:rPr>
      </w:pPr>
      <w:r w:rsidRPr="004A6779">
        <w:rPr>
          <w:rFonts w:ascii="Times New Roman" w:eastAsia="Times New Roman" w:hAnsi="Times New Roman" w:cs="Times New Roman"/>
          <w:b/>
          <w:sz w:val="24"/>
          <w:szCs w:val="24"/>
          <w:lang w:eastAsia="lt-LT"/>
        </w:rPr>
        <w:t>1.</w:t>
      </w:r>
      <w:r w:rsidRPr="004A6779">
        <w:rPr>
          <w:rFonts w:ascii="Times New Roman" w:eastAsia="Times New Roman" w:hAnsi="Times New Roman" w:cs="Times New Roman"/>
          <w:b/>
          <w:sz w:val="24"/>
          <w:szCs w:val="24"/>
          <w:lang w:eastAsia="lt-LT"/>
        </w:rPr>
        <w:tab/>
        <w:t>Pagrindiniai praėjusių metų veiklos rezultatai</w:t>
      </w:r>
    </w:p>
    <w:p w14:paraId="2DBF0D7D" w14:textId="77777777" w:rsidR="009172D5" w:rsidRPr="004A6779" w:rsidRDefault="009172D5" w:rsidP="009172D5">
      <w:pPr>
        <w:tabs>
          <w:tab w:val="left" w:pos="284"/>
        </w:tabs>
        <w:spacing w:after="0" w:line="240" w:lineRule="auto"/>
        <w:rPr>
          <w:rFonts w:ascii="Times New Roman" w:eastAsia="Times New Roman" w:hAnsi="Times New Roman" w:cs="Times New Roman"/>
          <w:b/>
          <w:sz w:val="24"/>
          <w:szCs w:val="24"/>
          <w:lang w:eastAsia="lt-LT"/>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5"/>
        <w:gridCol w:w="3259"/>
        <w:gridCol w:w="3402"/>
      </w:tblGrid>
      <w:tr w:rsidR="009172D5" w:rsidRPr="005B1C04" w14:paraId="5230FE9D" w14:textId="77777777" w:rsidTr="005B1C04">
        <w:tc>
          <w:tcPr>
            <w:tcW w:w="1702" w:type="dxa"/>
            <w:tcBorders>
              <w:top w:val="single" w:sz="4" w:space="0" w:color="auto"/>
              <w:left w:val="single" w:sz="4" w:space="0" w:color="auto"/>
              <w:bottom w:val="single" w:sz="4" w:space="0" w:color="auto"/>
              <w:right w:val="single" w:sz="4" w:space="0" w:color="auto"/>
            </w:tcBorders>
            <w:vAlign w:val="center"/>
            <w:hideMark/>
          </w:tcPr>
          <w:p w14:paraId="05DD291D" w14:textId="77777777" w:rsidR="009172D5" w:rsidRPr="005B1C04" w:rsidRDefault="009172D5" w:rsidP="005B1C04">
            <w:pPr>
              <w:spacing w:after="0" w:line="240" w:lineRule="auto"/>
              <w:jc w:val="center"/>
              <w:rPr>
                <w:rFonts w:ascii="Times New Roman" w:eastAsia="Calibri" w:hAnsi="Times New Roman" w:cs="Times New Roman"/>
                <w:b/>
                <w:sz w:val="24"/>
                <w:szCs w:val="24"/>
                <w:lang w:eastAsia="lt-LT"/>
              </w:rPr>
            </w:pPr>
            <w:r w:rsidRPr="005B1C04">
              <w:rPr>
                <w:rFonts w:ascii="Times New Roman" w:eastAsia="Calibri" w:hAnsi="Times New Roman" w:cs="Times New Roman"/>
                <w:b/>
                <w:sz w:val="24"/>
                <w:szCs w:val="24"/>
                <w:lang w:eastAsia="lt-LT"/>
              </w:rPr>
              <w:t>Metų užduotys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17553C" w14:textId="77777777" w:rsidR="009172D5" w:rsidRPr="005B1C04" w:rsidRDefault="009172D5" w:rsidP="005B1C04">
            <w:pPr>
              <w:spacing w:after="0" w:line="240" w:lineRule="auto"/>
              <w:jc w:val="center"/>
              <w:rPr>
                <w:rFonts w:ascii="Times New Roman" w:eastAsia="Calibri" w:hAnsi="Times New Roman" w:cs="Times New Roman"/>
                <w:b/>
                <w:sz w:val="24"/>
                <w:szCs w:val="24"/>
                <w:lang w:eastAsia="lt-LT"/>
              </w:rPr>
            </w:pPr>
            <w:r w:rsidRPr="005B1C04">
              <w:rPr>
                <w:rFonts w:ascii="Times New Roman" w:eastAsia="Calibri" w:hAnsi="Times New Roman" w:cs="Times New Roman"/>
                <w:b/>
                <w:sz w:val="24"/>
                <w:szCs w:val="24"/>
                <w:lang w:eastAsia="lt-LT"/>
              </w:rPr>
              <w:t>Siektini rezultatai</w:t>
            </w:r>
          </w:p>
        </w:tc>
        <w:tc>
          <w:tcPr>
            <w:tcW w:w="3259" w:type="dxa"/>
            <w:tcBorders>
              <w:top w:val="single" w:sz="4" w:space="0" w:color="auto"/>
              <w:left w:val="single" w:sz="4" w:space="0" w:color="auto"/>
              <w:bottom w:val="single" w:sz="4" w:space="0" w:color="auto"/>
              <w:right w:val="single" w:sz="4" w:space="0" w:color="auto"/>
            </w:tcBorders>
            <w:vAlign w:val="center"/>
            <w:hideMark/>
          </w:tcPr>
          <w:p w14:paraId="60C79202" w14:textId="77777777" w:rsidR="009172D5" w:rsidRPr="005B1C04" w:rsidRDefault="009172D5" w:rsidP="005B1C04">
            <w:pPr>
              <w:spacing w:after="0" w:line="240" w:lineRule="auto"/>
              <w:jc w:val="center"/>
              <w:rPr>
                <w:rFonts w:ascii="Times New Roman" w:eastAsia="Calibri" w:hAnsi="Times New Roman" w:cs="Times New Roman"/>
                <w:b/>
                <w:sz w:val="24"/>
                <w:szCs w:val="24"/>
                <w:lang w:eastAsia="lt-LT"/>
              </w:rPr>
            </w:pPr>
            <w:r w:rsidRPr="005B1C04">
              <w:rPr>
                <w:rFonts w:ascii="Times New Roman" w:eastAsia="Calibri" w:hAnsi="Times New Roman" w:cs="Times New Roman"/>
                <w:b/>
                <w:sz w:val="24"/>
                <w:szCs w:val="24"/>
                <w:lang w:eastAsia="lt-LT"/>
              </w:rPr>
              <w:t xml:space="preserve">Rezultatų vertinimo rodikliai </w:t>
            </w:r>
          </w:p>
        </w:tc>
        <w:tc>
          <w:tcPr>
            <w:tcW w:w="3402" w:type="dxa"/>
            <w:tcBorders>
              <w:top w:val="single" w:sz="4" w:space="0" w:color="auto"/>
              <w:left w:val="single" w:sz="4" w:space="0" w:color="auto"/>
              <w:bottom w:val="single" w:sz="4" w:space="0" w:color="auto"/>
              <w:right w:val="single" w:sz="4" w:space="0" w:color="auto"/>
            </w:tcBorders>
          </w:tcPr>
          <w:p w14:paraId="2F2A2213" w14:textId="77777777" w:rsidR="009172D5" w:rsidRPr="005B1C04" w:rsidRDefault="009172D5" w:rsidP="005B1C04">
            <w:pPr>
              <w:spacing w:after="0" w:line="240" w:lineRule="auto"/>
              <w:jc w:val="center"/>
              <w:rPr>
                <w:rFonts w:ascii="Times New Roman" w:eastAsia="Calibri" w:hAnsi="Times New Roman" w:cs="Times New Roman"/>
                <w:b/>
                <w:sz w:val="24"/>
                <w:szCs w:val="24"/>
                <w:lang w:eastAsia="lt-LT"/>
              </w:rPr>
            </w:pPr>
            <w:r w:rsidRPr="005B1C04">
              <w:rPr>
                <w:rFonts w:ascii="Times New Roman" w:eastAsia="Calibri" w:hAnsi="Times New Roman" w:cs="Times New Roman"/>
                <w:b/>
                <w:sz w:val="24"/>
                <w:szCs w:val="24"/>
                <w:lang w:eastAsia="lt-LT"/>
              </w:rPr>
              <w:t>Pasiekti rezultatai ir jų rodikliai</w:t>
            </w:r>
          </w:p>
        </w:tc>
      </w:tr>
      <w:tr w:rsidR="005B1C04" w:rsidRPr="005B1C04" w14:paraId="7AAAC39E" w14:textId="77777777" w:rsidTr="005B1C04">
        <w:tc>
          <w:tcPr>
            <w:tcW w:w="1702" w:type="dxa"/>
            <w:vMerge w:val="restart"/>
            <w:tcBorders>
              <w:top w:val="single" w:sz="4" w:space="0" w:color="auto"/>
              <w:left w:val="single" w:sz="4" w:space="0" w:color="auto"/>
              <w:right w:val="single" w:sz="4" w:space="0" w:color="auto"/>
            </w:tcBorders>
            <w:hideMark/>
          </w:tcPr>
          <w:p w14:paraId="67F814E2"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eastAsia="Calibri" w:hAnsi="Times New Roman" w:cs="Times New Roman"/>
                <w:sz w:val="24"/>
                <w:szCs w:val="24"/>
                <w:lang w:eastAsia="lt-LT"/>
              </w:rPr>
              <w:t xml:space="preserve">1.1. </w:t>
            </w:r>
            <w:r w:rsidRPr="005B1C04">
              <w:rPr>
                <w:rFonts w:ascii="Times New Roman" w:hAnsi="Times New Roman" w:cs="Times New Roman"/>
                <w:sz w:val="24"/>
                <w:szCs w:val="24"/>
              </w:rPr>
              <w:t xml:space="preserve">Stiprinti mokinių </w:t>
            </w:r>
            <w:proofErr w:type="spellStart"/>
            <w:r w:rsidRPr="005B1C04">
              <w:rPr>
                <w:rFonts w:ascii="Times New Roman" w:hAnsi="Times New Roman" w:cs="Times New Roman"/>
                <w:sz w:val="24"/>
                <w:szCs w:val="24"/>
              </w:rPr>
              <w:t>savivaldaus</w:t>
            </w:r>
            <w:proofErr w:type="spellEnd"/>
            <w:r w:rsidRPr="005B1C04">
              <w:rPr>
                <w:rFonts w:ascii="Times New Roman" w:hAnsi="Times New Roman" w:cs="Times New Roman"/>
                <w:sz w:val="24"/>
                <w:szCs w:val="24"/>
              </w:rPr>
              <w:t xml:space="preserve"> ugdymo(</w:t>
            </w:r>
            <w:proofErr w:type="spellStart"/>
            <w:r w:rsidRPr="005B1C04">
              <w:rPr>
                <w:rFonts w:ascii="Times New Roman" w:hAnsi="Times New Roman" w:cs="Times New Roman"/>
                <w:sz w:val="24"/>
                <w:szCs w:val="24"/>
              </w:rPr>
              <w:t>si</w:t>
            </w:r>
            <w:proofErr w:type="spellEnd"/>
            <w:r w:rsidRPr="005B1C04">
              <w:rPr>
                <w:rFonts w:ascii="Times New Roman" w:hAnsi="Times New Roman" w:cs="Times New Roman"/>
                <w:sz w:val="24"/>
                <w:szCs w:val="24"/>
              </w:rPr>
              <w:t>) įgūdžius, siekiant kiekvieno mokino ugdymo(</w:t>
            </w:r>
            <w:proofErr w:type="spellStart"/>
            <w:r w:rsidRPr="005B1C04">
              <w:rPr>
                <w:rFonts w:ascii="Times New Roman" w:hAnsi="Times New Roman" w:cs="Times New Roman"/>
                <w:sz w:val="24"/>
                <w:szCs w:val="24"/>
              </w:rPr>
              <w:t>si</w:t>
            </w:r>
            <w:proofErr w:type="spellEnd"/>
            <w:r w:rsidRPr="005B1C04">
              <w:rPr>
                <w:rFonts w:ascii="Times New Roman" w:hAnsi="Times New Roman" w:cs="Times New Roman"/>
                <w:sz w:val="24"/>
                <w:szCs w:val="24"/>
              </w:rPr>
              <w:t>) sėkmės bei asmeninės pažangos</w:t>
            </w:r>
          </w:p>
        </w:tc>
        <w:tc>
          <w:tcPr>
            <w:tcW w:w="1985" w:type="dxa"/>
            <w:vMerge w:val="restart"/>
            <w:tcBorders>
              <w:top w:val="single" w:sz="4" w:space="0" w:color="auto"/>
              <w:left w:val="single" w:sz="4" w:space="0" w:color="auto"/>
              <w:right w:val="single" w:sz="4" w:space="0" w:color="auto"/>
            </w:tcBorders>
          </w:tcPr>
          <w:p w14:paraId="160AF3B0" w14:textId="77777777" w:rsidR="005B1C04" w:rsidRPr="005B1C04" w:rsidRDefault="005B1C04" w:rsidP="005B1C04">
            <w:pPr>
              <w:spacing w:after="0" w:line="240" w:lineRule="auto"/>
              <w:rPr>
                <w:rFonts w:ascii="Times New Roman" w:hAnsi="Times New Roman" w:cs="Times New Roman"/>
                <w:sz w:val="24"/>
                <w:szCs w:val="24"/>
                <w:lang w:eastAsia="lt-LT"/>
              </w:rPr>
            </w:pPr>
            <w:r w:rsidRPr="005B1C04">
              <w:rPr>
                <w:rFonts w:ascii="Times New Roman" w:hAnsi="Times New Roman" w:cs="Times New Roman"/>
                <w:sz w:val="24"/>
                <w:szCs w:val="24"/>
                <w:lang w:eastAsia="lt-LT"/>
              </w:rPr>
              <w:t>Išliko stabilūs arba aukštesni pasiekimų rezultatai</w:t>
            </w:r>
          </w:p>
          <w:p w14:paraId="6B62F1B3"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tc>
        <w:tc>
          <w:tcPr>
            <w:tcW w:w="3259" w:type="dxa"/>
            <w:tcBorders>
              <w:top w:val="single" w:sz="4" w:space="0" w:color="auto"/>
              <w:left w:val="single" w:sz="4" w:space="0" w:color="auto"/>
              <w:bottom w:val="single" w:sz="4" w:space="0" w:color="auto"/>
              <w:right w:val="single" w:sz="4" w:space="0" w:color="auto"/>
            </w:tcBorders>
          </w:tcPr>
          <w:p w14:paraId="4CD9245E"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eastAsia="Calibri" w:hAnsi="Times New Roman" w:cs="Times New Roman"/>
                <w:sz w:val="24"/>
                <w:szCs w:val="24"/>
                <w:lang w:eastAsia="lt-LT"/>
              </w:rPr>
              <w:t>4 klasės mokinių, pasiekusių metinių įvertinimų pagrindinį ir aukštesnįjį lygius, dalis proc.:</w:t>
            </w:r>
          </w:p>
          <w:p w14:paraId="430C6B7C"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eastAsia="Calibri" w:hAnsi="Times New Roman" w:cs="Times New Roman"/>
                <w:sz w:val="24"/>
                <w:szCs w:val="24"/>
                <w:lang w:eastAsia="lt-LT"/>
              </w:rPr>
              <w:t>matematika - 89 proc.;</w:t>
            </w:r>
          </w:p>
          <w:p w14:paraId="21B315AF"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eastAsia="Calibri" w:hAnsi="Times New Roman" w:cs="Times New Roman"/>
                <w:sz w:val="24"/>
                <w:szCs w:val="24"/>
                <w:lang w:eastAsia="lt-LT"/>
              </w:rPr>
              <w:t xml:space="preserve">lietuvių kalba - 75 proc. </w:t>
            </w:r>
          </w:p>
        </w:tc>
        <w:tc>
          <w:tcPr>
            <w:tcW w:w="3402" w:type="dxa"/>
            <w:tcBorders>
              <w:top w:val="single" w:sz="4" w:space="0" w:color="auto"/>
              <w:left w:val="single" w:sz="4" w:space="0" w:color="auto"/>
              <w:bottom w:val="single" w:sz="4" w:space="0" w:color="auto"/>
              <w:right w:val="single" w:sz="4" w:space="0" w:color="auto"/>
            </w:tcBorders>
          </w:tcPr>
          <w:p w14:paraId="20B25676" w14:textId="20FC2652" w:rsidR="005B1C04" w:rsidRPr="005B1C04" w:rsidRDefault="005B1C04"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Times New Roman" w:hAnsi="Times New Roman" w:cs="Times New Roman"/>
                <w:sz w:val="24"/>
                <w:szCs w:val="24"/>
                <w:lang w:eastAsia="lt-LT"/>
              </w:rPr>
              <w:t xml:space="preserve">Matematika - 60 proc.; </w:t>
            </w:r>
          </w:p>
          <w:p w14:paraId="6F062F2D" w14:textId="1A0D264E"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eastAsia="Times New Roman" w:hAnsi="Times New Roman" w:cs="Times New Roman"/>
                <w:sz w:val="24"/>
                <w:szCs w:val="24"/>
                <w:lang w:eastAsia="lt-LT"/>
              </w:rPr>
              <w:t>Lietuvių kalba - 63 proc.</w:t>
            </w:r>
          </w:p>
          <w:p w14:paraId="558B26E2" w14:textId="7B1F2C2A"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eastAsia="Times New Roman" w:hAnsi="Times New Roman" w:cs="Times New Roman"/>
                <w:sz w:val="24"/>
                <w:szCs w:val="24"/>
                <w:lang w:eastAsia="lt-LT"/>
              </w:rPr>
              <w:t xml:space="preserve">NMPP išlaikiusių </w:t>
            </w:r>
            <w:r w:rsidRPr="005B1C04">
              <w:rPr>
                <w:rFonts w:ascii="Times New Roman" w:eastAsia="Calibri" w:hAnsi="Times New Roman" w:cs="Times New Roman"/>
                <w:sz w:val="24"/>
                <w:szCs w:val="24"/>
                <w:lang w:eastAsia="lt-LT"/>
              </w:rPr>
              <w:t>pagrindiniu ir aukštesniuoju lygius, dalis proc.:</w:t>
            </w:r>
          </w:p>
          <w:p w14:paraId="5B9E2C2A" w14:textId="461E3729" w:rsidR="005B1C04" w:rsidRPr="005B1C04" w:rsidRDefault="005B1C04"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Times New Roman" w:hAnsi="Times New Roman" w:cs="Times New Roman"/>
                <w:sz w:val="24"/>
                <w:szCs w:val="24"/>
                <w:lang w:eastAsia="lt-LT"/>
              </w:rPr>
              <w:t xml:space="preserve">Matematika - 83 proc.; </w:t>
            </w:r>
          </w:p>
          <w:p w14:paraId="00ECF0B0" w14:textId="77777777" w:rsidR="005B1C04" w:rsidRDefault="005B1C04"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Times New Roman" w:hAnsi="Times New Roman" w:cs="Times New Roman"/>
                <w:sz w:val="24"/>
                <w:szCs w:val="24"/>
                <w:lang w:eastAsia="lt-LT"/>
              </w:rPr>
              <w:t>Lietuvių kalba - 65 proc.</w:t>
            </w:r>
          </w:p>
          <w:p w14:paraId="02F2C34E" w14:textId="6BC508BB" w:rsidR="005B1C04" w:rsidRPr="005B1C04" w:rsidRDefault="005B1C04" w:rsidP="005B1C04">
            <w:pPr>
              <w:spacing w:after="0" w:line="240" w:lineRule="auto"/>
              <w:rPr>
                <w:rFonts w:ascii="Times New Roman" w:hAnsi="Times New Roman" w:cs="Times New Roman"/>
                <w:sz w:val="24"/>
                <w:szCs w:val="24"/>
              </w:rPr>
            </w:pPr>
          </w:p>
        </w:tc>
      </w:tr>
      <w:tr w:rsidR="005B1C04" w:rsidRPr="005B1C04" w14:paraId="5822DCCC" w14:textId="77777777" w:rsidTr="0063032E">
        <w:tc>
          <w:tcPr>
            <w:tcW w:w="1702" w:type="dxa"/>
            <w:vMerge/>
            <w:tcBorders>
              <w:left w:val="single" w:sz="4" w:space="0" w:color="auto"/>
              <w:right w:val="single" w:sz="4" w:space="0" w:color="auto"/>
            </w:tcBorders>
          </w:tcPr>
          <w:p w14:paraId="680A4E5D"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tcBorders>
              <w:left w:val="single" w:sz="4" w:space="0" w:color="auto"/>
            </w:tcBorders>
          </w:tcPr>
          <w:p w14:paraId="19219836"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tc>
        <w:tc>
          <w:tcPr>
            <w:tcW w:w="3259" w:type="dxa"/>
            <w:tcBorders>
              <w:top w:val="single" w:sz="4" w:space="0" w:color="auto"/>
              <w:left w:val="single" w:sz="4" w:space="0" w:color="auto"/>
              <w:bottom w:val="single" w:sz="4" w:space="0" w:color="auto"/>
              <w:right w:val="single" w:sz="4" w:space="0" w:color="auto"/>
            </w:tcBorders>
          </w:tcPr>
          <w:p w14:paraId="352DE047" w14:textId="7D4F7BD2"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eastAsia="Calibri" w:hAnsi="Times New Roman" w:cs="Times New Roman"/>
                <w:sz w:val="24"/>
                <w:szCs w:val="24"/>
                <w:lang w:eastAsia="lt-LT"/>
              </w:rPr>
              <w:t xml:space="preserve">8 klasės mokinių, pasiekusių metinių įvertinimų pagrindinį ir aukštesnįjį lygius, dalis </w:t>
            </w:r>
            <w:proofErr w:type="spellStart"/>
            <w:r>
              <w:rPr>
                <w:rFonts w:ascii="Times New Roman" w:eastAsia="Calibri" w:hAnsi="Times New Roman" w:cs="Times New Roman"/>
                <w:sz w:val="24"/>
                <w:szCs w:val="24"/>
                <w:lang w:eastAsia="lt-LT"/>
              </w:rPr>
              <w:t>p</w:t>
            </w:r>
            <w:r w:rsidRPr="005B1C04">
              <w:rPr>
                <w:rFonts w:ascii="Times New Roman" w:eastAsia="Calibri" w:hAnsi="Times New Roman" w:cs="Times New Roman"/>
                <w:sz w:val="24"/>
                <w:szCs w:val="24"/>
                <w:lang w:eastAsia="lt-LT"/>
              </w:rPr>
              <w:t>roc</w:t>
            </w:r>
            <w:proofErr w:type="spellEnd"/>
            <w:r w:rsidRPr="005B1C04">
              <w:rPr>
                <w:rFonts w:ascii="Times New Roman" w:eastAsia="Calibri" w:hAnsi="Times New Roman" w:cs="Times New Roman"/>
                <w:sz w:val="24"/>
                <w:szCs w:val="24"/>
                <w:lang w:eastAsia="lt-LT"/>
              </w:rPr>
              <w:t>:</w:t>
            </w:r>
          </w:p>
          <w:p w14:paraId="0DC56886"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eastAsia="Calibri" w:hAnsi="Times New Roman" w:cs="Times New Roman"/>
                <w:sz w:val="24"/>
                <w:szCs w:val="24"/>
                <w:lang w:eastAsia="lt-LT"/>
              </w:rPr>
              <w:t xml:space="preserve">matematika - 45 proc. </w:t>
            </w:r>
          </w:p>
          <w:p w14:paraId="7AA6AC63"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eastAsia="Calibri" w:hAnsi="Times New Roman" w:cs="Times New Roman"/>
                <w:sz w:val="24"/>
                <w:szCs w:val="24"/>
                <w:lang w:eastAsia="lt-LT"/>
              </w:rPr>
              <w:t xml:space="preserve">lietuvių kalba - 60 proc. </w:t>
            </w:r>
          </w:p>
        </w:tc>
        <w:tc>
          <w:tcPr>
            <w:tcW w:w="3402" w:type="dxa"/>
            <w:tcBorders>
              <w:top w:val="single" w:sz="4" w:space="0" w:color="auto"/>
              <w:left w:val="single" w:sz="4" w:space="0" w:color="auto"/>
              <w:bottom w:val="single" w:sz="4" w:space="0" w:color="auto"/>
              <w:right w:val="single" w:sz="4" w:space="0" w:color="auto"/>
            </w:tcBorders>
          </w:tcPr>
          <w:p w14:paraId="6EAA9324" w14:textId="3F2F54FB" w:rsidR="005B1C04" w:rsidRPr="005B1C04" w:rsidRDefault="005B1C04"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Times New Roman" w:hAnsi="Times New Roman" w:cs="Times New Roman"/>
                <w:sz w:val="24"/>
                <w:szCs w:val="24"/>
                <w:lang w:eastAsia="lt-LT"/>
              </w:rPr>
              <w:t>Matematika - 52 proc.;</w:t>
            </w:r>
          </w:p>
          <w:p w14:paraId="785DA7CE" w14:textId="0F767179" w:rsidR="005B1C04" w:rsidRPr="005B1C04" w:rsidRDefault="005B1C04"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Calibri" w:hAnsi="Times New Roman" w:cs="Times New Roman"/>
                <w:sz w:val="24"/>
                <w:szCs w:val="24"/>
                <w:lang w:eastAsia="lt-LT"/>
              </w:rPr>
              <w:t xml:space="preserve">lietuvių kalba - 59 </w:t>
            </w:r>
            <w:r w:rsidRPr="005B1C04">
              <w:rPr>
                <w:rFonts w:ascii="Times New Roman" w:eastAsia="Times New Roman" w:hAnsi="Times New Roman" w:cs="Times New Roman"/>
                <w:sz w:val="24"/>
                <w:szCs w:val="24"/>
                <w:lang w:eastAsia="lt-LT"/>
              </w:rPr>
              <w:t>proc.;</w:t>
            </w:r>
          </w:p>
          <w:p w14:paraId="3CB185AC" w14:textId="7B1F2C2A"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eastAsia="Times New Roman" w:hAnsi="Times New Roman" w:cs="Times New Roman"/>
                <w:sz w:val="24"/>
                <w:szCs w:val="24"/>
                <w:lang w:eastAsia="lt-LT"/>
              </w:rPr>
              <w:t xml:space="preserve">NMPP išlaikiusių </w:t>
            </w:r>
            <w:r w:rsidRPr="005B1C04">
              <w:rPr>
                <w:rFonts w:ascii="Times New Roman" w:eastAsia="Calibri" w:hAnsi="Times New Roman" w:cs="Times New Roman"/>
                <w:sz w:val="24"/>
                <w:szCs w:val="24"/>
                <w:lang w:eastAsia="lt-LT"/>
              </w:rPr>
              <w:t>pagrindiniu ir aukštesniuoju lygius, dalis proc.:</w:t>
            </w:r>
          </w:p>
          <w:p w14:paraId="529EB95C" w14:textId="1DE2F7C2" w:rsidR="005B1C04" w:rsidRPr="005B1C04" w:rsidRDefault="005B1C04"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Times New Roman" w:hAnsi="Times New Roman" w:cs="Times New Roman"/>
                <w:sz w:val="24"/>
                <w:szCs w:val="24"/>
                <w:lang w:eastAsia="lt-LT"/>
              </w:rPr>
              <w:t xml:space="preserve">Matematika - 56 proc.; </w:t>
            </w:r>
          </w:p>
          <w:p w14:paraId="7C254D81" w14:textId="77777777" w:rsidR="005B1C04" w:rsidRDefault="005B1C04"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Times New Roman" w:hAnsi="Times New Roman" w:cs="Times New Roman"/>
                <w:sz w:val="24"/>
                <w:szCs w:val="24"/>
                <w:lang w:eastAsia="lt-LT"/>
              </w:rPr>
              <w:t>Lietuvių kalba -96 proc.</w:t>
            </w:r>
          </w:p>
          <w:p w14:paraId="296FEF7D" w14:textId="1CDA4211" w:rsidR="005B1C04" w:rsidRPr="005B1C04" w:rsidRDefault="005B1C04" w:rsidP="005B1C04">
            <w:pPr>
              <w:spacing w:after="0" w:line="240" w:lineRule="auto"/>
              <w:rPr>
                <w:rFonts w:ascii="Times New Roman" w:hAnsi="Times New Roman" w:cs="Times New Roman"/>
                <w:sz w:val="24"/>
                <w:szCs w:val="24"/>
              </w:rPr>
            </w:pPr>
          </w:p>
        </w:tc>
      </w:tr>
      <w:tr w:rsidR="005B1C04" w:rsidRPr="005B1C04" w14:paraId="203E44ED" w14:textId="77777777" w:rsidTr="0063032E">
        <w:tc>
          <w:tcPr>
            <w:tcW w:w="1702" w:type="dxa"/>
            <w:vMerge/>
            <w:tcBorders>
              <w:left w:val="single" w:sz="4" w:space="0" w:color="auto"/>
              <w:right w:val="single" w:sz="4" w:space="0" w:color="auto"/>
            </w:tcBorders>
          </w:tcPr>
          <w:p w14:paraId="7194DBDC"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val="restart"/>
            <w:tcBorders>
              <w:top w:val="single" w:sz="4" w:space="0" w:color="auto"/>
              <w:left w:val="single" w:sz="4" w:space="0" w:color="auto"/>
              <w:right w:val="single" w:sz="4" w:space="0" w:color="auto"/>
            </w:tcBorders>
          </w:tcPr>
          <w:p w14:paraId="769D0D3C" w14:textId="55D235E7" w:rsidR="005B1C04" w:rsidRPr="005B1C04" w:rsidRDefault="005B1C04" w:rsidP="005B1C04">
            <w:pPr>
              <w:spacing w:after="0" w:line="240" w:lineRule="auto"/>
              <w:rPr>
                <w:rFonts w:ascii="Times New Roman" w:hAnsi="Times New Roman" w:cs="Times New Roman"/>
                <w:sz w:val="24"/>
                <w:szCs w:val="24"/>
                <w:lang w:eastAsia="lt-LT"/>
              </w:rPr>
            </w:pPr>
            <w:r w:rsidRPr="005B1C04">
              <w:rPr>
                <w:rFonts w:ascii="Times New Roman" w:hAnsi="Times New Roman" w:cs="Times New Roman"/>
                <w:sz w:val="24"/>
                <w:szCs w:val="24"/>
                <w:lang w:eastAsia="lt-LT"/>
              </w:rPr>
              <w:t>Išliko stabilūs arba aukštesni PUPP lietuvių kalbos ir matematikos rezultatai</w:t>
            </w:r>
          </w:p>
        </w:tc>
        <w:tc>
          <w:tcPr>
            <w:tcW w:w="3259" w:type="dxa"/>
            <w:tcBorders>
              <w:top w:val="single" w:sz="4" w:space="0" w:color="auto"/>
              <w:left w:val="single" w:sz="4" w:space="0" w:color="auto"/>
              <w:bottom w:val="single" w:sz="4" w:space="0" w:color="auto"/>
              <w:right w:val="single" w:sz="4" w:space="0" w:color="auto"/>
            </w:tcBorders>
          </w:tcPr>
          <w:p w14:paraId="39D4F548" w14:textId="77777777" w:rsid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lang w:eastAsia="lt-LT"/>
              </w:rPr>
              <w:t xml:space="preserve">Išlaikiusių PUPP lietuvių kalbos pagrindinio ugdymo pasiekimų patikroje 7–10 balais mokinių dalis nuo bendro dalyvavusių skaičiaus - 54 </w:t>
            </w:r>
            <w:r w:rsidRPr="005B1C04">
              <w:rPr>
                <w:rFonts w:ascii="Times New Roman" w:eastAsia="Calibri" w:hAnsi="Times New Roman" w:cs="Times New Roman"/>
                <w:sz w:val="24"/>
                <w:szCs w:val="24"/>
              </w:rPr>
              <w:t>proc.</w:t>
            </w:r>
          </w:p>
          <w:p w14:paraId="24E97B84" w14:textId="3E1B5692" w:rsidR="005B1C04" w:rsidRPr="005B1C04" w:rsidRDefault="005B1C04" w:rsidP="005B1C04">
            <w:pPr>
              <w:spacing w:after="0" w:line="240" w:lineRule="auto"/>
              <w:rPr>
                <w:rFonts w:ascii="Times New Roman" w:eastAsia="Calibri" w:hAnsi="Times New Roman" w:cs="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30E392E4" w14:textId="2D9E3F8B"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eastAsia="Calibri" w:hAnsi="Times New Roman" w:cs="Times New Roman"/>
                <w:sz w:val="24"/>
                <w:szCs w:val="24"/>
                <w:lang w:eastAsia="lt-LT"/>
              </w:rPr>
              <w:t xml:space="preserve">PUPP lietuvių kalbos pagrindinio ugdymo pasiekimų patikroje išlaikiusių 7–10 balais mokinių dalis nuo bendro dalyvavusių skaičiaus – 74 </w:t>
            </w:r>
            <w:r w:rsidRPr="005B1C04">
              <w:rPr>
                <w:rFonts w:ascii="Times New Roman" w:eastAsia="Calibri" w:hAnsi="Times New Roman" w:cs="Times New Roman"/>
                <w:sz w:val="24"/>
                <w:szCs w:val="24"/>
              </w:rPr>
              <w:t>proc.</w:t>
            </w:r>
          </w:p>
          <w:p w14:paraId="6D4E0D95" w14:textId="7CCC1B58" w:rsidR="005B1C04" w:rsidRPr="005B1C04" w:rsidRDefault="005B1C04" w:rsidP="005B1C04">
            <w:pPr>
              <w:spacing w:after="0" w:line="240" w:lineRule="auto"/>
              <w:rPr>
                <w:rFonts w:ascii="Times New Roman" w:eastAsia="Calibri" w:hAnsi="Times New Roman" w:cs="Times New Roman"/>
                <w:color w:val="FF0000"/>
                <w:sz w:val="24"/>
                <w:szCs w:val="24"/>
              </w:rPr>
            </w:pPr>
            <w:r w:rsidRPr="005B1C04">
              <w:rPr>
                <w:rFonts w:ascii="Times New Roman" w:eastAsia="Calibri" w:hAnsi="Times New Roman" w:cs="Times New Roman"/>
                <w:color w:val="FF0000"/>
                <w:sz w:val="24"/>
                <w:szCs w:val="24"/>
                <w:lang w:eastAsia="lt-LT"/>
              </w:rPr>
              <w:t xml:space="preserve"> </w:t>
            </w:r>
          </w:p>
        </w:tc>
      </w:tr>
      <w:tr w:rsidR="005B1C04" w:rsidRPr="005B1C04" w14:paraId="37522CFB" w14:textId="77777777" w:rsidTr="0063032E">
        <w:tc>
          <w:tcPr>
            <w:tcW w:w="1702" w:type="dxa"/>
            <w:vMerge/>
            <w:tcBorders>
              <w:left w:val="single" w:sz="4" w:space="0" w:color="auto"/>
              <w:right w:val="single" w:sz="4" w:space="0" w:color="auto"/>
            </w:tcBorders>
          </w:tcPr>
          <w:p w14:paraId="2DE65890"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tcBorders>
              <w:left w:val="single" w:sz="4" w:space="0" w:color="auto"/>
              <w:right w:val="single" w:sz="4" w:space="0" w:color="auto"/>
            </w:tcBorders>
          </w:tcPr>
          <w:p w14:paraId="78E06A1F" w14:textId="77777777" w:rsidR="005B1C04" w:rsidRPr="005B1C04" w:rsidRDefault="005B1C04" w:rsidP="005B1C04">
            <w:pPr>
              <w:spacing w:after="0" w:line="240" w:lineRule="auto"/>
              <w:rPr>
                <w:rFonts w:ascii="Times New Roman" w:hAnsi="Times New Roman" w:cs="Times New Roman"/>
                <w:sz w:val="24"/>
                <w:szCs w:val="24"/>
                <w:lang w:eastAsia="lt-LT"/>
              </w:rPr>
            </w:pPr>
          </w:p>
        </w:tc>
        <w:tc>
          <w:tcPr>
            <w:tcW w:w="3259" w:type="dxa"/>
            <w:tcBorders>
              <w:top w:val="single" w:sz="4" w:space="0" w:color="auto"/>
              <w:left w:val="single" w:sz="4" w:space="0" w:color="auto"/>
              <w:bottom w:val="single" w:sz="4" w:space="0" w:color="auto"/>
              <w:right w:val="single" w:sz="4" w:space="0" w:color="auto"/>
            </w:tcBorders>
          </w:tcPr>
          <w:p w14:paraId="617537C8" w14:textId="77777777" w:rsid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lang w:eastAsia="lt-LT"/>
              </w:rPr>
              <w:t xml:space="preserve">Išlaikiusių PUPP matematikos pagrindinio ugdymo pasiekimų patikroje 7–10 balais mokinių dalis nuo bendro dalyvavusių skaičiaus - 27 </w:t>
            </w:r>
            <w:r w:rsidRPr="005B1C04">
              <w:rPr>
                <w:rFonts w:ascii="Times New Roman" w:eastAsia="Calibri" w:hAnsi="Times New Roman" w:cs="Times New Roman"/>
                <w:sz w:val="24"/>
                <w:szCs w:val="24"/>
              </w:rPr>
              <w:t>proc.</w:t>
            </w:r>
          </w:p>
          <w:p w14:paraId="545410FC" w14:textId="39D2A79E" w:rsidR="005B1C04" w:rsidRPr="005B1C04" w:rsidRDefault="005B1C04" w:rsidP="005B1C04">
            <w:pPr>
              <w:spacing w:after="0" w:line="240" w:lineRule="auto"/>
              <w:rPr>
                <w:rFonts w:ascii="Times New Roman" w:eastAsia="Calibri" w:hAnsi="Times New Roman" w:cs="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381C78C7" w14:textId="05850F7D"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eastAsia="Calibri" w:hAnsi="Times New Roman" w:cs="Times New Roman"/>
                <w:sz w:val="24"/>
                <w:szCs w:val="24"/>
                <w:lang w:eastAsia="lt-LT"/>
              </w:rPr>
              <w:t xml:space="preserve">PUPP matematikos pagrindinio ugdymo pasiekimų patikroje 7–10 balais mokinių dalis nuo bendro dalyvavusių skaičiaus – 39 </w:t>
            </w:r>
            <w:r w:rsidRPr="005B1C04">
              <w:rPr>
                <w:rFonts w:ascii="Times New Roman" w:eastAsia="Calibri" w:hAnsi="Times New Roman" w:cs="Times New Roman"/>
                <w:sz w:val="24"/>
                <w:szCs w:val="24"/>
              </w:rPr>
              <w:t>proc.</w:t>
            </w:r>
          </w:p>
        </w:tc>
      </w:tr>
      <w:tr w:rsidR="005B1C04" w:rsidRPr="005B1C04" w14:paraId="6F10243B" w14:textId="77777777" w:rsidTr="0063032E">
        <w:trPr>
          <w:trHeight w:val="1125"/>
        </w:trPr>
        <w:tc>
          <w:tcPr>
            <w:tcW w:w="1702" w:type="dxa"/>
            <w:vMerge/>
            <w:tcBorders>
              <w:left w:val="single" w:sz="4" w:space="0" w:color="auto"/>
              <w:right w:val="single" w:sz="4" w:space="0" w:color="auto"/>
            </w:tcBorders>
          </w:tcPr>
          <w:p w14:paraId="1231BE67"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val="restart"/>
            <w:tcBorders>
              <w:top w:val="single" w:sz="4" w:space="0" w:color="auto"/>
              <w:left w:val="single" w:sz="4" w:space="0" w:color="auto"/>
              <w:right w:val="single" w:sz="4" w:space="0" w:color="auto"/>
            </w:tcBorders>
          </w:tcPr>
          <w:p w14:paraId="64BFD76C"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hAnsi="Times New Roman" w:cs="Times New Roman"/>
                <w:sz w:val="24"/>
                <w:szCs w:val="24"/>
                <w:lang w:eastAsia="lt-LT"/>
              </w:rPr>
              <w:t>Išliko stabilūs arba aukštesni IV gimnazijos klasės mokinių VBE rezultatai</w:t>
            </w:r>
          </w:p>
        </w:tc>
        <w:tc>
          <w:tcPr>
            <w:tcW w:w="3259" w:type="dxa"/>
            <w:tcBorders>
              <w:top w:val="single" w:sz="4" w:space="0" w:color="auto"/>
              <w:left w:val="single" w:sz="4" w:space="0" w:color="auto"/>
              <w:bottom w:val="single" w:sz="4" w:space="0" w:color="auto"/>
              <w:right w:val="single" w:sz="4" w:space="0" w:color="auto"/>
            </w:tcBorders>
          </w:tcPr>
          <w:p w14:paraId="6DCDA3AD" w14:textId="77777777" w:rsid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lang w:eastAsia="lt-LT"/>
              </w:rPr>
              <w:t xml:space="preserve">Kandidatų, surinkusių 36–100 balų laikant lietuvių kalbos VBE, dalis nuo pasirinkusių skaičiaus - 48 </w:t>
            </w:r>
            <w:r w:rsidRPr="005B1C04">
              <w:rPr>
                <w:rFonts w:ascii="Times New Roman" w:eastAsia="Calibri" w:hAnsi="Times New Roman" w:cs="Times New Roman"/>
                <w:sz w:val="24"/>
                <w:szCs w:val="24"/>
              </w:rPr>
              <w:t>proc.</w:t>
            </w:r>
          </w:p>
          <w:p w14:paraId="4180EB74" w14:textId="68E9D642" w:rsidR="005B1C04" w:rsidRPr="005B1C04" w:rsidRDefault="005B1C04" w:rsidP="005B1C04">
            <w:pPr>
              <w:spacing w:after="0" w:line="240" w:lineRule="auto"/>
              <w:rPr>
                <w:rFonts w:ascii="Times New Roman" w:eastAsia="Calibri" w:hAnsi="Times New Roman" w:cs="Times New Roman"/>
                <w:sz w:val="24"/>
                <w:szCs w:val="24"/>
                <w:highlight w:val="yellow"/>
                <w:lang w:eastAsia="lt-LT"/>
              </w:rPr>
            </w:pPr>
          </w:p>
        </w:tc>
        <w:tc>
          <w:tcPr>
            <w:tcW w:w="3402" w:type="dxa"/>
            <w:tcBorders>
              <w:top w:val="single" w:sz="4" w:space="0" w:color="auto"/>
              <w:left w:val="single" w:sz="4" w:space="0" w:color="auto"/>
              <w:bottom w:val="single" w:sz="4" w:space="0" w:color="auto"/>
              <w:right w:val="single" w:sz="4" w:space="0" w:color="auto"/>
            </w:tcBorders>
          </w:tcPr>
          <w:p w14:paraId="6ACB5F4D" w14:textId="1E98FE07"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eastAsia="Calibri" w:hAnsi="Times New Roman" w:cs="Times New Roman"/>
                <w:sz w:val="24"/>
                <w:szCs w:val="24"/>
                <w:lang w:eastAsia="lt-LT"/>
              </w:rPr>
              <w:t xml:space="preserve">Kandidatų, surinkusių 36–100 balų laikant lietuvių kalbos VBE, dalis nuo pasirinkusių skaičiaus - 89 </w:t>
            </w:r>
            <w:r w:rsidRPr="005B1C04">
              <w:rPr>
                <w:rFonts w:ascii="Times New Roman" w:eastAsia="Calibri" w:hAnsi="Times New Roman" w:cs="Times New Roman"/>
                <w:sz w:val="24"/>
                <w:szCs w:val="24"/>
              </w:rPr>
              <w:t>proc.</w:t>
            </w:r>
          </w:p>
        </w:tc>
      </w:tr>
      <w:tr w:rsidR="005B1C04" w:rsidRPr="005B1C04" w14:paraId="7AFFE539" w14:textId="77777777" w:rsidTr="0063032E">
        <w:trPr>
          <w:trHeight w:val="1007"/>
        </w:trPr>
        <w:tc>
          <w:tcPr>
            <w:tcW w:w="1702" w:type="dxa"/>
            <w:vMerge/>
            <w:tcBorders>
              <w:left w:val="single" w:sz="4" w:space="0" w:color="auto"/>
              <w:right w:val="single" w:sz="4" w:space="0" w:color="auto"/>
            </w:tcBorders>
          </w:tcPr>
          <w:p w14:paraId="36FEB5B0"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tcBorders>
              <w:left w:val="single" w:sz="4" w:space="0" w:color="auto"/>
            </w:tcBorders>
          </w:tcPr>
          <w:p w14:paraId="30D7AA69" w14:textId="77777777" w:rsidR="005B1C04" w:rsidRPr="005B1C04" w:rsidRDefault="005B1C04" w:rsidP="005B1C04">
            <w:pPr>
              <w:spacing w:after="0" w:line="240" w:lineRule="auto"/>
              <w:rPr>
                <w:rFonts w:ascii="Times New Roman" w:hAnsi="Times New Roman" w:cs="Times New Roman"/>
                <w:sz w:val="24"/>
                <w:szCs w:val="24"/>
                <w:lang w:eastAsia="lt-LT"/>
              </w:rPr>
            </w:pPr>
          </w:p>
        </w:tc>
        <w:tc>
          <w:tcPr>
            <w:tcW w:w="3259" w:type="dxa"/>
            <w:tcBorders>
              <w:top w:val="single" w:sz="4" w:space="0" w:color="auto"/>
              <w:left w:val="single" w:sz="4" w:space="0" w:color="auto"/>
              <w:bottom w:val="single" w:sz="4" w:space="0" w:color="auto"/>
              <w:right w:val="single" w:sz="4" w:space="0" w:color="auto"/>
            </w:tcBorders>
          </w:tcPr>
          <w:p w14:paraId="60D71EF4" w14:textId="77777777" w:rsid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lang w:eastAsia="lt-LT"/>
              </w:rPr>
              <w:t xml:space="preserve">Kandidatų, surinkusių 36–100 balų laikant matematikos VBE, dalis nuo pasirinkusių skaičiaus - 33 </w:t>
            </w:r>
            <w:r w:rsidRPr="005B1C04">
              <w:rPr>
                <w:rFonts w:ascii="Times New Roman" w:eastAsia="Calibri" w:hAnsi="Times New Roman" w:cs="Times New Roman"/>
                <w:sz w:val="24"/>
                <w:szCs w:val="24"/>
              </w:rPr>
              <w:t>proc.</w:t>
            </w:r>
          </w:p>
          <w:p w14:paraId="60F55A3C" w14:textId="050D0DCD" w:rsidR="005B1C04" w:rsidRPr="005B1C04" w:rsidRDefault="005B1C04" w:rsidP="005B1C04">
            <w:pPr>
              <w:spacing w:after="0" w:line="240" w:lineRule="auto"/>
              <w:rPr>
                <w:rFonts w:ascii="Times New Roman" w:eastAsia="Calibri" w:hAnsi="Times New Roman" w:cs="Times New Roman"/>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492B22F6" w14:textId="21F2721D" w:rsidR="005B1C04" w:rsidRPr="005B1C04" w:rsidRDefault="005B1C04" w:rsidP="005B1C04">
            <w:pPr>
              <w:spacing w:after="0" w:line="240" w:lineRule="auto"/>
              <w:rPr>
                <w:rFonts w:ascii="Times New Roman" w:eastAsia="Calibri" w:hAnsi="Times New Roman" w:cs="Times New Roman"/>
                <w:sz w:val="24"/>
                <w:szCs w:val="24"/>
                <w:highlight w:val="yellow"/>
                <w:lang w:eastAsia="lt-LT"/>
              </w:rPr>
            </w:pPr>
            <w:r w:rsidRPr="005B1C04">
              <w:rPr>
                <w:rFonts w:ascii="Times New Roman" w:eastAsia="Calibri" w:hAnsi="Times New Roman" w:cs="Times New Roman"/>
                <w:sz w:val="24"/>
                <w:szCs w:val="24"/>
                <w:lang w:eastAsia="lt-LT"/>
              </w:rPr>
              <w:t xml:space="preserve">Kandidatų, surinkusių 36–100 balų laikant matematikos VBE, dalis nuo pasirinkusių skaičiaus - 65 </w:t>
            </w:r>
            <w:r w:rsidRPr="005B1C04">
              <w:rPr>
                <w:rFonts w:ascii="Times New Roman" w:eastAsia="Calibri" w:hAnsi="Times New Roman" w:cs="Times New Roman"/>
                <w:sz w:val="24"/>
                <w:szCs w:val="24"/>
              </w:rPr>
              <w:t>proc.</w:t>
            </w:r>
          </w:p>
        </w:tc>
      </w:tr>
      <w:tr w:rsidR="005B1C04" w:rsidRPr="005B1C04" w14:paraId="28699FC2" w14:textId="77777777" w:rsidTr="0063032E">
        <w:trPr>
          <w:trHeight w:val="448"/>
        </w:trPr>
        <w:tc>
          <w:tcPr>
            <w:tcW w:w="1702" w:type="dxa"/>
            <w:vMerge/>
            <w:tcBorders>
              <w:left w:val="single" w:sz="4" w:space="0" w:color="auto"/>
              <w:right w:val="single" w:sz="4" w:space="0" w:color="auto"/>
            </w:tcBorders>
          </w:tcPr>
          <w:p w14:paraId="7196D064"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tcBorders>
              <w:left w:val="single" w:sz="4" w:space="0" w:color="auto"/>
            </w:tcBorders>
          </w:tcPr>
          <w:p w14:paraId="34FF1C98" w14:textId="77777777" w:rsidR="005B1C04" w:rsidRPr="005B1C04" w:rsidRDefault="005B1C04" w:rsidP="005B1C04">
            <w:pPr>
              <w:spacing w:after="0" w:line="240" w:lineRule="auto"/>
              <w:rPr>
                <w:rFonts w:ascii="Times New Roman" w:hAnsi="Times New Roman" w:cs="Times New Roman"/>
                <w:sz w:val="24"/>
                <w:szCs w:val="24"/>
                <w:lang w:eastAsia="lt-LT"/>
              </w:rPr>
            </w:pPr>
          </w:p>
        </w:tc>
        <w:tc>
          <w:tcPr>
            <w:tcW w:w="3259" w:type="dxa"/>
            <w:tcBorders>
              <w:top w:val="single" w:sz="4" w:space="0" w:color="auto"/>
              <w:left w:val="single" w:sz="4" w:space="0" w:color="auto"/>
              <w:bottom w:val="single" w:sz="4" w:space="0" w:color="auto"/>
              <w:right w:val="single" w:sz="4" w:space="0" w:color="auto"/>
            </w:tcBorders>
          </w:tcPr>
          <w:p w14:paraId="0F53DF6B" w14:textId="77777777" w:rsid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Tris ir daugiau valstybinių brandos egzaminų išlaikiusių abiturientų dalis - 73 proc.</w:t>
            </w:r>
          </w:p>
          <w:p w14:paraId="4509E91E" w14:textId="37CB5A4C" w:rsidR="005B1C04" w:rsidRPr="005B1C04" w:rsidRDefault="005B1C04" w:rsidP="005B1C04">
            <w:pPr>
              <w:spacing w:after="0" w:line="240" w:lineRule="auto"/>
              <w:rPr>
                <w:rFonts w:ascii="Times New Roman" w:eastAsia="Calibri" w:hAnsi="Times New Roman" w:cs="Times New Roman"/>
                <w:sz w:val="24"/>
                <w:szCs w:val="24"/>
                <w:highlight w:val="yellow"/>
                <w:lang w:eastAsia="lt-LT"/>
              </w:rPr>
            </w:pPr>
          </w:p>
        </w:tc>
        <w:tc>
          <w:tcPr>
            <w:tcW w:w="3402" w:type="dxa"/>
            <w:tcBorders>
              <w:top w:val="single" w:sz="4" w:space="0" w:color="auto"/>
              <w:left w:val="single" w:sz="4" w:space="0" w:color="auto"/>
              <w:bottom w:val="single" w:sz="4" w:space="0" w:color="auto"/>
              <w:right w:val="single" w:sz="4" w:space="0" w:color="auto"/>
            </w:tcBorders>
          </w:tcPr>
          <w:p w14:paraId="13A98316" w14:textId="154C04CE" w:rsidR="005B1C04" w:rsidRPr="005B1C04" w:rsidRDefault="005B1C04" w:rsidP="005B1C04">
            <w:pPr>
              <w:spacing w:after="0" w:line="240" w:lineRule="auto"/>
              <w:rPr>
                <w:rFonts w:ascii="Times New Roman" w:eastAsia="Calibri" w:hAnsi="Times New Roman" w:cs="Times New Roman"/>
                <w:sz w:val="24"/>
                <w:szCs w:val="24"/>
                <w:highlight w:val="yellow"/>
                <w:lang w:eastAsia="lt-LT"/>
              </w:rPr>
            </w:pPr>
            <w:r w:rsidRPr="005B1C04">
              <w:rPr>
                <w:rFonts w:ascii="Times New Roman" w:eastAsia="Calibri" w:hAnsi="Times New Roman" w:cs="Times New Roman"/>
                <w:sz w:val="24"/>
                <w:szCs w:val="24"/>
              </w:rPr>
              <w:t>Tris ir daugiau valstybinių brandos egzaminų išlaikiusių abiturientų dalis - 84 proc.</w:t>
            </w:r>
          </w:p>
        </w:tc>
      </w:tr>
      <w:tr w:rsidR="005B1C04" w:rsidRPr="005B1C04" w14:paraId="7907E3B5" w14:textId="77777777" w:rsidTr="0063032E">
        <w:tc>
          <w:tcPr>
            <w:tcW w:w="1702" w:type="dxa"/>
            <w:vMerge/>
            <w:tcBorders>
              <w:left w:val="single" w:sz="4" w:space="0" w:color="auto"/>
              <w:right w:val="single" w:sz="4" w:space="0" w:color="auto"/>
            </w:tcBorders>
          </w:tcPr>
          <w:p w14:paraId="6D072C0D"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val="restart"/>
            <w:tcBorders>
              <w:top w:val="single" w:sz="4" w:space="0" w:color="auto"/>
              <w:left w:val="single" w:sz="4" w:space="0" w:color="auto"/>
              <w:right w:val="single" w:sz="4" w:space="0" w:color="auto"/>
            </w:tcBorders>
          </w:tcPr>
          <w:p w14:paraId="49954FCB" w14:textId="77777777"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 xml:space="preserve">Užtikrinti </w:t>
            </w:r>
            <w:proofErr w:type="spellStart"/>
            <w:r w:rsidRPr="005B1C04">
              <w:rPr>
                <w:rFonts w:ascii="Times New Roman" w:hAnsi="Times New Roman" w:cs="Times New Roman"/>
                <w:sz w:val="24"/>
                <w:szCs w:val="24"/>
              </w:rPr>
              <w:t>įtraukųjį</w:t>
            </w:r>
            <w:proofErr w:type="spellEnd"/>
            <w:r w:rsidRPr="005B1C04">
              <w:rPr>
                <w:rFonts w:ascii="Times New Roman" w:hAnsi="Times New Roman" w:cs="Times New Roman"/>
                <w:sz w:val="24"/>
                <w:szCs w:val="24"/>
              </w:rPr>
              <w:t xml:space="preserve"> ugdymą gimnazijoje </w:t>
            </w:r>
          </w:p>
          <w:p w14:paraId="48A21919"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14:paraId="0A25D487" w14:textId="77777777"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lang w:eastAsia="lt-LT"/>
              </w:rPr>
              <w:t xml:space="preserve">Mokiniams, kuriems nustatyti </w:t>
            </w:r>
            <w:r w:rsidRPr="005B1C04">
              <w:rPr>
                <w:rFonts w:ascii="Times New Roman" w:hAnsi="Times New Roman" w:cs="Times New Roman"/>
                <w:sz w:val="24"/>
                <w:szCs w:val="24"/>
              </w:rPr>
              <w:t xml:space="preserve">specialieji ugdymosi poreikiai, reguliariai teikiama kvalifikuota specialistų pagalba 1–4 kartus per savaitę, pagal suderintą tvarkaraštį. </w:t>
            </w:r>
          </w:p>
          <w:p w14:paraId="0D73F091" w14:textId="77777777" w:rsid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 xml:space="preserve">98 </w:t>
            </w:r>
            <w:r>
              <w:rPr>
                <w:rFonts w:ascii="Times New Roman" w:hAnsi="Times New Roman" w:cs="Times New Roman"/>
                <w:sz w:val="24"/>
                <w:szCs w:val="24"/>
              </w:rPr>
              <w:t xml:space="preserve">proc. </w:t>
            </w:r>
            <w:r w:rsidRPr="005B1C04">
              <w:rPr>
                <w:rFonts w:ascii="Times New Roman" w:hAnsi="Times New Roman" w:cs="Times New Roman"/>
                <w:sz w:val="24"/>
                <w:szCs w:val="24"/>
              </w:rPr>
              <w:t>SUP mokinių gaus kvalifikuotą ugdymo(</w:t>
            </w:r>
            <w:proofErr w:type="spellStart"/>
            <w:r w:rsidRPr="005B1C04">
              <w:rPr>
                <w:rFonts w:ascii="Times New Roman" w:hAnsi="Times New Roman" w:cs="Times New Roman"/>
                <w:sz w:val="24"/>
                <w:szCs w:val="24"/>
              </w:rPr>
              <w:t>si</w:t>
            </w:r>
            <w:proofErr w:type="spellEnd"/>
            <w:r w:rsidRPr="005B1C04">
              <w:rPr>
                <w:rFonts w:ascii="Times New Roman" w:hAnsi="Times New Roman" w:cs="Times New Roman"/>
                <w:sz w:val="24"/>
                <w:szCs w:val="24"/>
              </w:rPr>
              <w:t>) pagalbą</w:t>
            </w:r>
            <w:r>
              <w:rPr>
                <w:rFonts w:ascii="Times New Roman" w:hAnsi="Times New Roman" w:cs="Times New Roman"/>
                <w:sz w:val="24"/>
                <w:szCs w:val="24"/>
              </w:rPr>
              <w:t>.</w:t>
            </w:r>
          </w:p>
          <w:p w14:paraId="6BD18F9B" w14:textId="1FAEBC21" w:rsidR="005B1C04" w:rsidRPr="005B1C04" w:rsidRDefault="005B1C04" w:rsidP="005B1C04">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9DCF29C" w14:textId="77777777" w:rsidR="005B1C04" w:rsidRPr="005B1C04" w:rsidRDefault="005B1C04"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Calibri" w:hAnsi="Times New Roman" w:cs="Times New Roman"/>
                <w:sz w:val="24"/>
                <w:szCs w:val="24"/>
              </w:rPr>
              <w:t>100 proc. specialiuosius ugdymosi poreikius turintys mokiniai gavo kvalifikuotą specialistų pagalbą 1-4 kartus per savaitę pagal suderintą tvarkaraštį.</w:t>
            </w:r>
          </w:p>
          <w:p w14:paraId="0F3CABC7" w14:textId="77777777" w:rsidR="005B1C04" w:rsidRPr="005B1C04" w:rsidRDefault="005B1C04" w:rsidP="005B1C04">
            <w:pPr>
              <w:spacing w:after="0" w:line="240" w:lineRule="auto"/>
              <w:rPr>
                <w:rFonts w:ascii="Times New Roman" w:eastAsia="Times New Roman" w:hAnsi="Times New Roman" w:cs="Times New Roman"/>
                <w:sz w:val="24"/>
                <w:szCs w:val="24"/>
                <w:lang w:eastAsia="lt-LT"/>
              </w:rPr>
            </w:pPr>
          </w:p>
          <w:p w14:paraId="5B08B5D1" w14:textId="77777777" w:rsidR="005B1C04" w:rsidRPr="005B1C04" w:rsidRDefault="005B1C04" w:rsidP="005B1C04">
            <w:pPr>
              <w:spacing w:after="0" w:line="240" w:lineRule="auto"/>
              <w:rPr>
                <w:rFonts w:ascii="Times New Roman" w:eastAsia="Times New Roman" w:hAnsi="Times New Roman" w:cs="Times New Roman"/>
                <w:sz w:val="24"/>
                <w:szCs w:val="24"/>
                <w:lang w:eastAsia="lt-LT"/>
              </w:rPr>
            </w:pPr>
          </w:p>
          <w:p w14:paraId="60A743F6" w14:textId="22AA3424" w:rsidR="005B1C04" w:rsidRPr="005B1C04" w:rsidRDefault="005B1C04" w:rsidP="005B1C04">
            <w:pPr>
              <w:spacing w:after="0" w:line="240" w:lineRule="auto"/>
              <w:rPr>
                <w:rFonts w:ascii="Times New Roman" w:eastAsia="Calibri" w:hAnsi="Times New Roman" w:cs="Times New Roman"/>
                <w:color w:val="FF0000"/>
                <w:sz w:val="24"/>
                <w:szCs w:val="24"/>
                <w:lang w:eastAsia="lt-LT"/>
              </w:rPr>
            </w:pPr>
          </w:p>
        </w:tc>
      </w:tr>
      <w:tr w:rsidR="005B1C04" w:rsidRPr="005B1C04" w14:paraId="65CF8CCB" w14:textId="77777777" w:rsidTr="0063032E">
        <w:tc>
          <w:tcPr>
            <w:tcW w:w="1702" w:type="dxa"/>
            <w:vMerge/>
            <w:tcBorders>
              <w:left w:val="single" w:sz="4" w:space="0" w:color="auto"/>
              <w:right w:val="single" w:sz="4" w:space="0" w:color="auto"/>
            </w:tcBorders>
          </w:tcPr>
          <w:p w14:paraId="51728620"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tcBorders>
              <w:left w:val="single" w:sz="4" w:space="0" w:color="auto"/>
              <w:right w:val="single" w:sz="4" w:space="0" w:color="auto"/>
            </w:tcBorders>
          </w:tcPr>
          <w:p w14:paraId="31904A8C" w14:textId="77777777" w:rsidR="005B1C04" w:rsidRPr="005B1C04" w:rsidRDefault="005B1C04" w:rsidP="005B1C04">
            <w:pPr>
              <w:spacing w:after="0" w:line="240" w:lineRule="auto"/>
              <w:rPr>
                <w:rFonts w:ascii="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14:paraId="4E9E079E" w14:textId="77777777" w:rsid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 xml:space="preserve">Gabių ar itin gabių mokinių gebėjimams ugdyti skiriamos pagilintų mokomųjų dalykų konsultacijos. Ne mažiau, kaip 80 </w:t>
            </w:r>
            <w:r>
              <w:rPr>
                <w:rFonts w:ascii="Times New Roman" w:hAnsi="Times New Roman" w:cs="Times New Roman"/>
                <w:sz w:val="24"/>
                <w:szCs w:val="24"/>
              </w:rPr>
              <w:t>proc.</w:t>
            </w:r>
            <w:r w:rsidRPr="005B1C04">
              <w:rPr>
                <w:rFonts w:ascii="Times New Roman" w:hAnsi="Times New Roman" w:cs="Times New Roman"/>
                <w:sz w:val="24"/>
                <w:szCs w:val="24"/>
              </w:rPr>
              <w:t xml:space="preserve"> gabių ir itin gabių mokinių pasinaudos konsultacijomis.</w:t>
            </w:r>
          </w:p>
          <w:p w14:paraId="0788BD4C" w14:textId="33E0B575" w:rsidR="005B1C04" w:rsidRPr="005B1C04" w:rsidRDefault="005B1C04" w:rsidP="005B1C04">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3D2B752" w14:textId="769EFB94"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Times New Roman" w:hAnsi="Times New Roman" w:cs="Times New Roman"/>
                <w:sz w:val="24"/>
                <w:szCs w:val="24"/>
                <w:lang w:eastAsia="lt-LT"/>
              </w:rPr>
              <w:t>Gabių ar itin gabių mokinių gebėjimams ugdyti pravestos pagilintų gamtos mokslų konsultacijos pagal suderintą tvarkaraštį.</w:t>
            </w:r>
          </w:p>
        </w:tc>
      </w:tr>
      <w:tr w:rsidR="005B1C04" w:rsidRPr="005B1C04" w14:paraId="4E5306A3" w14:textId="77777777" w:rsidTr="005B1C04">
        <w:tc>
          <w:tcPr>
            <w:tcW w:w="1702" w:type="dxa"/>
            <w:vMerge w:val="restart"/>
            <w:tcBorders>
              <w:top w:val="single" w:sz="4" w:space="0" w:color="auto"/>
              <w:left w:val="single" w:sz="4" w:space="0" w:color="auto"/>
              <w:right w:val="single" w:sz="4" w:space="0" w:color="auto"/>
            </w:tcBorders>
            <w:hideMark/>
          </w:tcPr>
          <w:p w14:paraId="7FF46933"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eastAsia="Calibri" w:hAnsi="Times New Roman" w:cs="Times New Roman"/>
                <w:sz w:val="24"/>
                <w:szCs w:val="24"/>
              </w:rPr>
              <w:t xml:space="preserve">1.2. </w:t>
            </w:r>
            <w:r w:rsidRPr="005B1C04">
              <w:rPr>
                <w:rFonts w:ascii="Times New Roman" w:hAnsi="Times New Roman" w:cs="Times New Roman"/>
                <w:sz w:val="24"/>
                <w:szCs w:val="24"/>
              </w:rPr>
              <w:t>Įtraukiojo ugdymo įgyvendinimas taikant Universalaus dizaino mokymuisi gaires.</w:t>
            </w:r>
          </w:p>
        </w:tc>
        <w:tc>
          <w:tcPr>
            <w:tcW w:w="1985" w:type="dxa"/>
            <w:vMerge w:val="restart"/>
            <w:tcBorders>
              <w:top w:val="single" w:sz="4" w:space="0" w:color="auto"/>
              <w:left w:val="single" w:sz="4" w:space="0" w:color="auto"/>
              <w:right w:val="single" w:sz="4" w:space="0" w:color="auto"/>
            </w:tcBorders>
          </w:tcPr>
          <w:p w14:paraId="0AD9C6F4" w14:textId="14599EC1"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UDM gaires atitinkančių ugdymo tikslų, ugdymo metodų, priemonių parinkimas ugdant įvairių mokymosi poreikių turinčius mokinius.</w:t>
            </w:r>
          </w:p>
        </w:tc>
        <w:tc>
          <w:tcPr>
            <w:tcW w:w="3259" w:type="dxa"/>
            <w:tcBorders>
              <w:top w:val="single" w:sz="4" w:space="0" w:color="auto"/>
              <w:left w:val="single" w:sz="4" w:space="0" w:color="auto"/>
              <w:bottom w:val="single" w:sz="4" w:space="0" w:color="auto"/>
              <w:right w:val="single" w:sz="4" w:space="0" w:color="auto"/>
            </w:tcBorders>
          </w:tcPr>
          <w:p w14:paraId="082182A0"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 xml:space="preserve">Mokinių apklausa: </w:t>
            </w:r>
          </w:p>
          <w:p w14:paraId="326D90AE"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Gera mokinių savijauta mokykloje (mokiniai jaučiasi saugūs, nepatiria patyčių, noriai eina į mokyklą):</w:t>
            </w:r>
          </w:p>
          <w:p w14:paraId="0043FCF1"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1–4 klasės – 81 proc.;</w:t>
            </w:r>
          </w:p>
          <w:p w14:paraId="6E5DDC25"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 xml:space="preserve">5–8, I–II klasės – 80 proc.  </w:t>
            </w:r>
          </w:p>
          <w:p w14:paraId="0A2A8C44" w14:textId="102D4BF5" w:rsidR="005B1C04" w:rsidRPr="005B1C04" w:rsidRDefault="005B1C04" w:rsidP="005B1C04">
            <w:pPr>
              <w:spacing w:after="0" w:line="240" w:lineRule="auto"/>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AD743EA"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 xml:space="preserve">Plačiojo įsivertinimo mokinių klausimyno duomenimis: </w:t>
            </w:r>
          </w:p>
          <w:p w14:paraId="330612F5"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Gera mokinių savijauta mokykloje (mokiniai jaučiasi saugūs, nepatiria patyčių, noriai eina į mokyklą):</w:t>
            </w:r>
          </w:p>
          <w:p w14:paraId="3BEC687A" w14:textId="29C3EFDE"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1–4 klasės –  80 proc.;</w:t>
            </w:r>
          </w:p>
          <w:p w14:paraId="04F9396D" w14:textId="77777777" w:rsid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 xml:space="preserve">5–8, I–II klasės – 82 proc. </w:t>
            </w:r>
          </w:p>
          <w:p w14:paraId="0D554CDF" w14:textId="1F97287E" w:rsidR="005B1C04" w:rsidRPr="005B1C04" w:rsidRDefault="005B1C04" w:rsidP="005B1C04">
            <w:pPr>
              <w:spacing w:after="0" w:line="240" w:lineRule="auto"/>
              <w:rPr>
                <w:rFonts w:ascii="Times New Roman" w:eastAsia="Calibri" w:hAnsi="Times New Roman" w:cs="Times New Roman"/>
                <w:sz w:val="24"/>
                <w:szCs w:val="24"/>
              </w:rPr>
            </w:pPr>
          </w:p>
        </w:tc>
      </w:tr>
      <w:tr w:rsidR="005B1C04" w:rsidRPr="005B1C04" w14:paraId="26A8ABB5" w14:textId="77777777" w:rsidTr="0030157A">
        <w:tc>
          <w:tcPr>
            <w:tcW w:w="1702" w:type="dxa"/>
            <w:vMerge/>
            <w:tcBorders>
              <w:left w:val="single" w:sz="4" w:space="0" w:color="auto"/>
              <w:right w:val="single" w:sz="4" w:space="0" w:color="auto"/>
            </w:tcBorders>
          </w:tcPr>
          <w:p w14:paraId="61CA4312"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tcBorders>
              <w:left w:val="single" w:sz="4" w:space="0" w:color="auto"/>
              <w:right w:val="single" w:sz="4" w:space="0" w:color="auto"/>
            </w:tcBorders>
          </w:tcPr>
          <w:p w14:paraId="277BE4EA" w14:textId="77777777" w:rsidR="005B1C04" w:rsidRPr="005B1C04" w:rsidRDefault="005B1C04" w:rsidP="005B1C04">
            <w:pPr>
              <w:spacing w:after="0" w:line="240" w:lineRule="auto"/>
              <w:rPr>
                <w:rFonts w:ascii="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14:paraId="34C7AD01"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 xml:space="preserve">Tėvų apklausa: </w:t>
            </w:r>
          </w:p>
          <w:p w14:paraId="6B44BF46"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Gera mokinių savijauta mokykloje (mokiniai jaučiasi saugūs, nepatiria patyčių, noriai eina į mokyklą):</w:t>
            </w:r>
          </w:p>
          <w:p w14:paraId="476ADE4F"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1–4klasės – 83 proc.;</w:t>
            </w:r>
          </w:p>
          <w:p w14:paraId="5709BF38" w14:textId="69DF5C88"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5–8, I–II klasės – 81 proc.</w:t>
            </w:r>
          </w:p>
        </w:tc>
        <w:tc>
          <w:tcPr>
            <w:tcW w:w="3402" w:type="dxa"/>
            <w:tcBorders>
              <w:top w:val="single" w:sz="4" w:space="0" w:color="auto"/>
              <w:left w:val="single" w:sz="4" w:space="0" w:color="auto"/>
              <w:bottom w:val="single" w:sz="4" w:space="0" w:color="auto"/>
              <w:right w:val="single" w:sz="4" w:space="0" w:color="auto"/>
            </w:tcBorders>
          </w:tcPr>
          <w:p w14:paraId="37AE18EC"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 xml:space="preserve">Plačiojo įsivertinimo tėvų klausimyno duomenimis: </w:t>
            </w:r>
          </w:p>
          <w:p w14:paraId="2CFED4D3"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Gera mokinių savijauta mokykloje (mokiniai jaučiasi saugūs, nepatiria patyčių, noriai eina į mokyklą) :</w:t>
            </w:r>
          </w:p>
          <w:p w14:paraId="47377A3E"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1–4 klasės – 83 proc.;</w:t>
            </w:r>
          </w:p>
          <w:p w14:paraId="32304B04" w14:textId="77777777" w:rsid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5–8, I–II klasės – 83 proc.</w:t>
            </w:r>
          </w:p>
          <w:p w14:paraId="2BF9BBDC" w14:textId="681CC14B" w:rsidR="005B1C04" w:rsidRPr="005B1C04" w:rsidRDefault="005B1C04" w:rsidP="005B1C04">
            <w:pPr>
              <w:spacing w:after="0" w:line="240" w:lineRule="auto"/>
              <w:rPr>
                <w:rFonts w:ascii="Times New Roman" w:eastAsia="Calibri" w:hAnsi="Times New Roman" w:cs="Times New Roman"/>
                <w:sz w:val="24"/>
                <w:szCs w:val="24"/>
              </w:rPr>
            </w:pPr>
          </w:p>
        </w:tc>
      </w:tr>
      <w:tr w:rsidR="005B1C04" w:rsidRPr="005B1C04" w14:paraId="49D721BB" w14:textId="77777777" w:rsidTr="0030157A">
        <w:tc>
          <w:tcPr>
            <w:tcW w:w="1702" w:type="dxa"/>
            <w:vMerge/>
            <w:tcBorders>
              <w:left w:val="single" w:sz="4" w:space="0" w:color="auto"/>
              <w:right w:val="single" w:sz="4" w:space="0" w:color="auto"/>
            </w:tcBorders>
          </w:tcPr>
          <w:p w14:paraId="1F3B1409"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val="restart"/>
            <w:tcBorders>
              <w:left w:val="single" w:sz="4" w:space="0" w:color="auto"/>
              <w:right w:val="single" w:sz="4" w:space="0" w:color="auto"/>
            </w:tcBorders>
          </w:tcPr>
          <w:p w14:paraId="68AE477F" w14:textId="77777777" w:rsidR="005B1C04" w:rsidRPr="005B1C04" w:rsidRDefault="005B1C04" w:rsidP="005B1C04">
            <w:pPr>
              <w:spacing w:after="0" w:line="240" w:lineRule="auto"/>
              <w:rPr>
                <w:rFonts w:ascii="Times New Roman" w:hAnsi="Times New Roman" w:cs="Times New Roman"/>
                <w:sz w:val="24"/>
                <w:szCs w:val="24"/>
                <w:lang w:eastAsia="lt-LT"/>
              </w:rPr>
            </w:pPr>
            <w:r w:rsidRPr="005B1C04">
              <w:rPr>
                <w:rFonts w:ascii="Times New Roman" w:hAnsi="Times New Roman" w:cs="Times New Roman"/>
                <w:sz w:val="24"/>
                <w:szCs w:val="24"/>
                <w:lang w:eastAsia="lt-LT"/>
              </w:rPr>
              <w:t>Gimnazijos tinklaveika su kitomis įstaigomis</w:t>
            </w:r>
          </w:p>
          <w:p w14:paraId="562C75D1"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664355AD"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1A965116"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7DF4E37C"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44FB30F8"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1DA6542E"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3041E394"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722B00AE"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42C6D796"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6E1831B3"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54E11D2A"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31126E5D"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2DE403A5"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62431CDC"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49E398E2"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16287F21"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5BE93A62"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384BA73E"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34B3F2EB"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7D34F5C7"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0B4020A7"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1D7B270A"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4F904CB7"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06971CD3"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2A1F701D"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03EFCA41"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5F96A722"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5B95CD12"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5220BBB2"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13CB595B"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6D9C8D39"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p w14:paraId="50F40DEB"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tc>
        <w:tc>
          <w:tcPr>
            <w:tcW w:w="3259" w:type="dxa"/>
            <w:tcBorders>
              <w:top w:val="single" w:sz="4" w:space="0" w:color="auto"/>
              <w:left w:val="single" w:sz="4" w:space="0" w:color="auto"/>
              <w:bottom w:val="single" w:sz="4" w:space="0" w:color="auto"/>
              <w:right w:val="single" w:sz="4" w:space="0" w:color="auto"/>
            </w:tcBorders>
          </w:tcPr>
          <w:p w14:paraId="72F9EFAC"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lastRenderedPageBreak/>
              <w:t xml:space="preserve"> </w:t>
            </w:r>
            <w:r w:rsidRPr="005B1C04">
              <w:rPr>
                <w:rFonts w:ascii="Times New Roman" w:hAnsi="Times New Roman" w:cs="Times New Roman"/>
                <w:sz w:val="24"/>
                <w:szCs w:val="24"/>
              </w:rPr>
              <w:t xml:space="preserve">TŪM programoje ir tinklaveikoje dalyvaujančių Kauno m. mokyklų vadovai, </w:t>
            </w:r>
            <w:r w:rsidRPr="005B1C04">
              <w:rPr>
                <w:rFonts w:ascii="Times New Roman" w:hAnsi="Times New Roman" w:cs="Times New Roman"/>
                <w:sz w:val="24"/>
                <w:szCs w:val="24"/>
              </w:rPr>
              <w:lastRenderedPageBreak/>
              <w:t xml:space="preserve">pagalbos specialistai ir bent 30 proc. mokytojų dalyvaus kvalifikacijos tobulinimo kursuose pagal TŪM programą (LEAN, fenomenais grįstas mokymas, </w:t>
            </w:r>
            <w:proofErr w:type="spellStart"/>
            <w:r w:rsidRPr="005B1C04">
              <w:rPr>
                <w:rFonts w:ascii="Times New Roman" w:hAnsi="Times New Roman" w:cs="Times New Roman"/>
                <w:sz w:val="24"/>
                <w:szCs w:val="24"/>
              </w:rPr>
              <w:t>supervizijos</w:t>
            </w:r>
            <w:proofErr w:type="spellEnd"/>
            <w:r w:rsidRPr="005B1C04">
              <w:rPr>
                <w:rFonts w:ascii="Times New Roman" w:hAnsi="Times New Roman" w:cs="Times New Roman"/>
                <w:sz w:val="24"/>
                <w:szCs w:val="24"/>
              </w:rPr>
              <w:t xml:space="preserve"> ir kt.).</w:t>
            </w:r>
          </w:p>
        </w:tc>
        <w:tc>
          <w:tcPr>
            <w:tcW w:w="3402" w:type="dxa"/>
            <w:tcBorders>
              <w:top w:val="single" w:sz="4" w:space="0" w:color="auto"/>
              <w:left w:val="single" w:sz="4" w:space="0" w:color="auto"/>
              <w:bottom w:val="single" w:sz="4" w:space="0" w:color="auto"/>
              <w:right w:val="single" w:sz="4" w:space="0" w:color="auto"/>
            </w:tcBorders>
          </w:tcPr>
          <w:p w14:paraId="6EB642B0" w14:textId="77777777" w:rsid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lastRenderedPageBreak/>
              <w:t xml:space="preserve">TŪM programoje ir tinklaveikoje dalyvaujančių Kauno m. mokyklų vadovai, </w:t>
            </w:r>
            <w:r w:rsidRPr="005B1C04">
              <w:rPr>
                <w:rFonts w:ascii="Times New Roman" w:hAnsi="Times New Roman" w:cs="Times New Roman"/>
                <w:sz w:val="24"/>
                <w:szCs w:val="24"/>
              </w:rPr>
              <w:lastRenderedPageBreak/>
              <w:t xml:space="preserve">pagalbos specialistai ir 100 proc. gimnazijos mokytojų dalyvavo kvalifikacijos tobulinimo kursuose pagal TŪM programą (LEAN, fenomenais grįstas mokymas, </w:t>
            </w:r>
            <w:proofErr w:type="spellStart"/>
            <w:r w:rsidRPr="005B1C04">
              <w:rPr>
                <w:rFonts w:ascii="Times New Roman" w:hAnsi="Times New Roman" w:cs="Times New Roman"/>
                <w:sz w:val="24"/>
                <w:szCs w:val="24"/>
              </w:rPr>
              <w:t>supervizijos</w:t>
            </w:r>
            <w:proofErr w:type="spellEnd"/>
            <w:r w:rsidRPr="005B1C04">
              <w:rPr>
                <w:rFonts w:ascii="Times New Roman" w:hAnsi="Times New Roman" w:cs="Times New Roman"/>
                <w:sz w:val="24"/>
                <w:szCs w:val="24"/>
              </w:rPr>
              <w:t xml:space="preserve"> ir kt.).</w:t>
            </w:r>
          </w:p>
          <w:p w14:paraId="77A52294" w14:textId="01BA9A18" w:rsidR="005B1C04" w:rsidRPr="005B1C04" w:rsidRDefault="005B1C04" w:rsidP="005B1C04">
            <w:pPr>
              <w:spacing w:after="0" w:line="240" w:lineRule="auto"/>
              <w:rPr>
                <w:rFonts w:ascii="Times New Roman" w:eastAsia="Calibri" w:hAnsi="Times New Roman" w:cs="Times New Roman"/>
                <w:sz w:val="24"/>
                <w:szCs w:val="24"/>
              </w:rPr>
            </w:pPr>
          </w:p>
        </w:tc>
      </w:tr>
      <w:tr w:rsidR="005B1C04" w:rsidRPr="005B1C04" w14:paraId="03173B8A" w14:textId="77777777" w:rsidTr="0030157A">
        <w:trPr>
          <w:trHeight w:val="871"/>
        </w:trPr>
        <w:tc>
          <w:tcPr>
            <w:tcW w:w="1702" w:type="dxa"/>
            <w:vMerge/>
            <w:tcBorders>
              <w:left w:val="single" w:sz="4" w:space="0" w:color="auto"/>
              <w:right w:val="single" w:sz="4" w:space="0" w:color="auto"/>
            </w:tcBorders>
          </w:tcPr>
          <w:p w14:paraId="007DCDA8"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tcBorders>
              <w:left w:val="single" w:sz="4" w:space="0" w:color="auto"/>
            </w:tcBorders>
          </w:tcPr>
          <w:p w14:paraId="450EA2D7"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tc>
        <w:tc>
          <w:tcPr>
            <w:tcW w:w="3259" w:type="dxa"/>
            <w:tcBorders>
              <w:top w:val="single" w:sz="4" w:space="0" w:color="auto"/>
              <w:left w:val="single" w:sz="4" w:space="0" w:color="auto"/>
              <w:bottom w:val="single" w:sz="4" w:space="0" w:color="auto"/>
              <w:right w:val="single" w:sz="4" w:space="0" w:color="auto"/>
            </w:tcBorders>
          </w:tcPr>
          <w:p w14:paraId="12CFD01B" w14:textId="77777777"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Bendradarbiaujant su TŪM tinklaveikos mokyklomis:</w:t>
            </w:r>
          </w:p>
          <w:p w14:paraId="566D60F1" w14:textId="77777777"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 xml:space="preserve">30 proc. I-IV </w:t>
            </w:r>
            <w:proofErr w:type="spellStart"/>
            <w:r w:rsidRPr="005B1C04">
              <w:rPr>
                <w:rFonts w:ascii="Times New Roman" w:hAnsi="Times New Roman" w:cs="Times New Roman"/>
                <w:sz w:val="24"/>
                <w:szCs w:val="24"/>
              </w:rPr>
              <w:t>gimn</w:t>
            </w:r>
            <w:proofErr w:type="spellEnd"/>
            <w:r w:rsidRPr="005B1C04">
              <w:rPr>
                <w:rFonts w:ascii="Times New Roman" w:hAnsi="Times New Roman" w:cs="Times New Roman"/>
                <w:sz w:val="24"/>
                <w:szCs w:val="24"/>
              </w:rPr>
              <w:t>. klasių mokinių dalyvaus bendrose STEAM veiklose miesto ir respublikos STEAM centruose.</w:t>
            </w:r>
          </w:p>
          <w:p w14:paraId="4ED21D5F" w14:textId="77777777"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20 proc. mokytojų dalinsis gerąja STEAM ugdymo patirtimi.</w:t>
            </w:r>
          </w:p>
          <w:p w14:paraId="3DD355C9" w14:textId="19203024"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20 proc. 5-8 klasių mokinių dalyvaus bendrose TŪM kultūrinio ugdymo veiklose.</w:t>
            </w:r>
          </w:p>
        </w:tc>
        <w:tc>
          <w:tcPr>
            <w:tcW w:w="3402" w:type="dxa"/>
            <w:tcBorders>
              <w:top w:val="single" w:sz="4" w:space="0" w:color="auto"/>
              <w:left w:val="single" w:sz="4" w:space="0" w:color="auto"/>
              <w:bottom w:val="single" w:sz="4" w:space="0" w:color="auto"/>
              <w:right w:val="single" w:sz="4" w:space="0" w:color="auto"/>
            </w:tcBorders>
          </w:tcPr>
          <w:p w14:paraId="3F090AFA" w14:textId="77777777"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Bendradarbiaujant su TŪM tinklaveikos mokyklomis:</w:t>
            </w:r>
          </w:p>
          <w:p w14:paraId="7FDA9FF4" w14:textId="04D698D7"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100 proc. I-IV gimn. klasių mokinių dalyvavo bendrose STEAM veiklose miesto ir respublikos STEAM centruose.</w:t>
            </w:r>
          </w:p>
          <w:p w14:paraId="294B37D5" w14:textId="1225B045"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25 proc. mokytojų dalinosi gerąja STEAM ugdymo patirtimi.</w:t>
            </w:r>
          </w:p>
          <w:p w14:paraId="08A534A7" w14:textId="77777777" w:rsid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35 proc. 5-8 klasių mokinių dalyvaus bendrose TŪM kultūrinio ugdymo veiklose.</w:t>
            </w:r>
          </w:p>
          <w:p w14:paraId="1A81F0B1" w14:textId="61294E14" w:rsidR="005B1C04" w:rsidRPr="005B1C04" w:rsidRDefault="005B1C04" w:rsidP="005B1C04">
            <w:pPr>
              <w:spacing w:after="0" w:line="240" w:lineRule="auto"/>
              <w:rPr>
                <w:rFonts w:ascii="Times New Roman" w:hAnsi="Times New Roman" w:cs="Times New Roman"/>
                <w:sz w:val="24"/>
                <w:szCs w:val="24"/>
              </w:rPr>
            </w:pPr>
          </w:p>
        </w:tc>
      </w:tr>
      <w:tr w:rsidR="005B1C04" w:rsidRPr="005B1C04" w14:paraId="0FC6A064" w14:textId="77777777" w:rsidTr="0030157A">
        <w:trPr>
          <w:trHeight w:val="3364"/>
        </w:trPr>
        <w:tc>
          <w:tcPr>
            <w:tcW w:w="1702" w:type="dxa"/>
            <w:vMerge/>
            <w:tcBorders>
              <w:left w:val="single" w:sz="4" w:space="0" w:color="auto"/>
              <w:right w:val="single" w:sz="4" w:space="0" w:color="auto"/>
            </w:tcBorders>
          </w:tcPr>
          <w:p w14:paraId="717AAFBA"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tcBorders>
              <w:left w:val="single" w:sz="4" w:space="0" w:color="auto"/>
            </w:tcBorders>
          </w:tcPr>
          <w:p w14:paraId="56EE48EE"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tc>
        <w:tc>
          <w:tcPr>
            <w:tcW w:w="3259" w:type="dxa"/>
            <w:tcBorders>
              <w:top w:val="single" w:sz="4" w:space="0" w:color="auto"/>
              <w:left w:val="single" w:sz="4" w:space="0" w:color="auto"/>
              <w:bottom w:val="single" w:sz="4" w:space="0" w:color="auto"/>
              <w:right w:val="single" w:sz="4" w:space="0" w:color="auto"/>
            </w:tcBorders>
          </w:tcPr>
          <w:p w14:paraId="3E7AB7A4" w14:textId="77777777" w:rsidR="005B1C04" w:rsidRPr="005B1C04" w:rsidRDefault="005B1C04" w:rsidP="005B1C04">
            <w:pPr>
              <w:spacing w:after="0" w:line="240" w:lineRule="auto"/>
              <w:rPr>
                <w:rFonts w:ascii="Times New Roman" w:hAnsi="Times New Roman" w:cs="Times New Roman"/>
                <w:sz w:val="24"/>
                <w:szCs w:val="24"/>
                <w:lang w:eastAsia="lt-LT"/>
              </w:rPr>
            </w:pPr>
            <w:r w:rsidRPr="005B1C04">
              <w:rPr>
                <w:rFonts w:ascii="Times New Roman" w:hAnsi="Times New Roman" w:cs="Times New Roman"/>
                <w:sz w:val="24"/>
                <w:szCs w:val="24"/>
                <w:lang w:eastAsia="lt-LT"/>
              </w:rPr>
              <w:t>Valstybinių tautinių švenčių minėjimai – akcijos.</w:t>
            </w:r>
          </w:p>
          <w:p w14:paraId="2BE2253E" w14:textId="07E5975E" w:rsidR="005B1C04" w:rsidRP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 xml:space="preserve">Suorganizuoti  9 bendradarbiavimo renginiai su socialiniais partneriais: Kaziuko mugė, Šeimos diena, Bendruomenės auginimo dirbtuvės, socialinė akcija „Bendraukime“, Integruotas menų projektas - Kalėdos su mokykla. Šiuose renginiuose dalyvaus 95 </w:t>
            </w:r>
            <w:r>
              <w:rPr>
                <w:rFonts w:ascii="Times New Roman" w:hAnsi="Times New Roman" w:cs="Times New Roman"/>
                <w:sz w:val="24"/>
                <w:szCs w:val="24"/>
              </w:rPr>
              <w:t>proc.</w:t>
            </w:r>
            <w:r w:rsidRPr="005B1C04">
              <w:rPr>
                <w:rFonts w:ascii="Times New Roman" w:hAnsi="Times New Roman" w:cs="Times New Roman"/>
                <w:sz w:val="24"/>
                <w:szCs w:val="24"/>
              </w:rPr>
              <w:t xml:space="preserve"> mokinių.</w:t>
            </w:r>
          </w:p>
          <w:p w14:paraId="2908EB2C" w14:textId="77777777" w:rsidR="005B1C04" w:rsidRPr="005B1C04" w:rsidRDefault="005B1C04" w:rsidP="005B1C04">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573575B" w14:textId="77777777" w:rsidR="005B1C04" w:rsidRPr="005B1C04" w:rsidRDefault="005B1C04" w:rsidP="005B1C04">
            <w:pPr>
              <w:spacing w:after="0" w:line="240" w:lineRule="auto"/>
              <w:rPr>
                <w:rFonts w:ascii="Times New Roman" w:hAnsi="Times New Roman" w:cs="Times New Roman"/>
                <w:sz w:val="24"/>
                <w:szCs w:val="24"/>
                <w:lang w:eastAsia="lt-LT"/>
              </w:rPr>
            </w:pPr>
            <w:r w:rsidRPr="005B1C04">
              <w:rPr>
                <w:rFonts w:ascii="Times New Roman" w:hAnsi="Times New Roman" w:cs="Times New Roman"/>
                <w:sz w:val="24"/>
                <w:szCs w:val="24"/>
                <w:lang w:eastAsia="lt-LT"/>
              </w:rPr>
              <w:t>Valstybinių tautinių švenčių minėjimai – akcijos.</w:t>
            </w:r>
          </w:p>
          <w:p w14:paraId="1FCD13FC" w14:textId="0881E20D" w:rsid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 xml:space="preserve">Suorganizuoti  10 bendradarbiavimo renginiai su socialiniais partneriais: Kaziuko mugė, Šeimos diena, Bendruomenės auginimo dirbtuvės, socialinė akcija „Bendraukime“, tarptautinė mokytojų diena Kauno Šilo pradinėje mokykloje, integruotas menų projektas - Kalėdos su mokykla. Šiuose renginiuose dalyvavo 100 proc. </w:t>
            </w:r>
            <w:r>
              <w:rPr>
                <w:rFonts w:ascii="Times New Roman" w:hAnsi="Times New Roman" w:cs="Times New Roman"/>
                <w:sz w:val="24"/>
                <w:szCs w:val="24"/>
              </w:rPr>
              <w:t>m</w:t>
            </w:r>
            <w:r w:rsidRPr="005B1C04">
              <w:rPr>
                <w:rFonts w:ascii="Times New Roman" w:hAnsi="Times New Roman" w:cs="Times New Roman"/>
                <w:sz w:val="24"/>
                <w:szCs w:val="24"/>
              </w:rPr>
              <w:t>okinių.</w:t>
            </w:r>
          </w:p>
          <w:p w14:paraId="121FD38A" w14:textId="44E1A6E9" w:rsidR="005B1C04" w:rsidRPr="005B1C04" w:rsidRDefault="005B1C04" w:rsidP="005B1C04">
            <w:pPr>
              <w:spacing w:after="0" w:line="240" w:lineRule="auto"/>
              <w:rPr>
                <w:rFonts w:ascii="Times New Roman" w:hAnsi="Times New Roman" w:cs="Times New Roman"/>
                <w:sz w:val="24"/>
                <w:szCs w:val="24"/>
              </w:rPr>
            </w:pPr>
          </w:p>
        </w:tc>
      </w:tr>
      <w:tr w:rsidR="005B1C04" w:rsidRPr="005B1C04" w14:paraId="74B52D17" w14:textId="77777777" w:rsidTr="0030157A">
        <w:trPr>
          <w:trHeight w:val="1670"/>
        </w:trPr>
        <w:tc>
          <w:tcPr>
            <w:tcW w:w="1702" w:type="dxa"/>
            <w:vMerge/>
            <w:tcBorders>
              <w:left w:val="single" w:sz="4" w:space="0" w:color="auto"/>
              <w:right w:val="single" w:sz="4" w:space="0" w:color="auto"/>
            </w:tcBorders>
          </w:tcPr>
          <w:p w14:paraId="05C499F3"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val="restart"/>
            <w:tcBorders>
              <w:left w:val="single" w:sz="4" w:space="0" w:color="auto"/>
            </w:tcBorders>
          </w:tcPr>
          <w:p w14:paraId="4E3E8895"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r w:rsidRPr="005B1C04">
              <w:rPr>
                <w:rFonts w:ascii="Times New Roman" w:hAnsi="Times New Roman" w:cs="Times New Roman"/>
                <w:sz w:val="24"/>
                <w:szCs w:val="24"/>
              </w:rPr>
              <w:t>Tikslingi kvalifikacijos kėlimo kursai mokytojams, pagalbos mokiniui specialistams.</w:t>
            </w:r>
          </w:p>
          <w:p w14:paraId="6252AB42" w14:textId="77777777" w:rsidR="005B1C04" w:rsidRPr="005B1C04" w:rsidRDefault="005B1C04" w:rsidP="005B1C04">
            <w:pPr>
              <w:spacing w:after="0" w:line="240" w:lineRule="auto"/>
              <w:rPr>
                <w:rFonts w:ascii="Times New Roman" w:eastAsia="Calibri" w:hAnsi="Times New Roman" w:cs="Times New Roman"/>
                <w:sz w:val="24"/>
                <w:szCs w:val="24"/>
                <w:lang w:eastAsia="lt-LT"/>
              </w:rPr>
            </w:pPr>
          </w:p>
        </w:tc>
        <w:tc>
          <w:tcPr>
            <w:tcW w:w="3259" w:type="dxa"/>
            <w:tcBorders>
              <w:top w:val="single" w:sz="4" w:space="0" w:color="auto"/>
              <w:left w:val="single" w:sz="4" w:space="0" w:color="auto"/>
              <w:bottom w:val="single" w:sz="4" w:space="0" w:color="auto"/>
              <w:right w:val="single" w:sz="4" w:space="0" w:color="auto"/>
            </w:tcBorders>
          </w:tcPr>
          <w:p w14:paraId="019DAA82"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hAnsi="Times New Roman" w:cs="Times New Roman"/>
                <w:sz w:val="24"/>
                <w:szCs w:val="24"/>
              </w:rPr>
              <w:t>Pedagoginiai darbuotojai tobulina kompetencijas mokinių mokymo(</w:t>
            </w:r>
            <w:proofErr w:type="spellStart"/>
            <w:r w:rsidRPr="005B1C04">
              <w:rPr>
                <w:rFonts w:ascii="Times New Roman" w:hAnsi="Times New Roman" w:cs="Times New Roman"/>
                <w:sz w:val="24"/>
                <w:szCs w:val="24"/>
              </w:rPr>
              <w:t>si</w:t>
            </w:r>
            <w:proofErr w:type="spellEnd"/>
            <w:r w:rsidRPr="005B1C04">
              <w:rPr>
                <w:rFonts w:ascii="Times New Roman" w:hAnsi="Times New Roman" w:cs="Times New Roman"/>
                <w:sz w:val="24"/>
                <w:szCs w:val="24"/>
              </w:rPr>
              <w:t>) motyvacijos klausimais - 90 proc.</w:t>
            </w:r>
          </w:p>
          <w:p w14:paraId="18A2FF04" w14:textId="77777777" w:rsidR="005B1C04" w:rsidRPr="005B1C04" w:rsidRDefault="005B1C04" w:rsidP="005B1C04">
            <w:pPr>
              <w:spacing w:after="0" w:line="240" w:lineRule="auto"/>
              <w:rPr>
                <w:rFonts w:ascii="Times New Roman" w:hAnsi="Times New Roman" w:cs="Times New Roman"/>
                <w:sz w:val="24"/>
                <w:szCs w:val="24"/>
              </w:rPr>
            </w:pPr>
          </w:p>
          <w:p w14:paraId="1880F4B8" w14:textId="77777777" w:rsidR="005B1C04" w:rsidRPr="005B1C04" w:rsidRDefault="005B1C04" w:rsidP="005B1C04">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411D50" w14:textId="77777777" w:rsidR="005B1C04" w:rsidRDefault="005B1C04"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rPr>
              <w:t>Pedagoginiai darbuotojai tobulina kompetencijas mokinių mokymo(</w:t>
            </w:r>
            <w:proofErr w:type="spellStart"/>
            <w:r w:rsidRPr="005B1C04">
              <w:rPr>
                <w:rFonts w:ascii="Times New Roman" w:hAnsi="Times New Roman" w:cs="Times New Roman"/>
                <w:sz w:val="24"/>
                <w:szCs w:val="24"/>
              </w:rPr>
              <w:t>si</w:t>
            </w:r>
            <w:proofErr w:type="spellEnd"/>
            <w:r w:rsidRPr="005B1C04">
              <w:rPr>
                <w:rFonts w:ascii="Times New Roman" w:hAnsi="Times New Roman" w:cs="Times New Roman"/>
                <w:sz w:val="24"/>
                <w:szCs w:val="24"/>
              </w:rPr>
              <w:t xml:space="preserve">) motyvacijos klausimais </w:t>
            </w:r>
            <w:r>
              <w:rPr>
                <w:rFonts w:ascii="Times New Roman" w:hAnsi="Times New Roman" w:cs="Times New Roman"/>
                <w:sz w:val="24"/>
                <w:szCs w:val="24"/>
              </w:rPr>
              <w:t>–</w:t>
            </w:r>
            <w:r w:rsidRPr="005B1C04">
              <w:rPr>
                <w:rFonts w:ascii="Times New Roman" w:hAnsi="Times New Roman" w:cs="Times New Roman"/>
                <w:sz w:val="24"/>
                <w:szCs w:val="24"/>
              </w:rPr>
              <w:t xml:space="preserve"> 95</w:t>
            </w:r>
            <w:r>
              <w:rPr>
                <w:rFonts w:ascii="Times New Roman" w:hAnsi="Times New Roman" w:cs="Times New Roman"/>
                <w:sz w:val="24"/>
                <w:szCs w:val="24"/>
              </w:rPr>
              <w:t xml:space="preserve"> </w:t>
            </w:r>
            <w:r w:rsidRPr="005B1C04">
              <w:rPr>
                <w:rFonts w:ascii="Times New Roman" w:hAnsi="Times New Roman" w:cs="Times New Roman"/>
                <w:sz w:val="24"/>
                <w:szCs w:val="24"/>
              </w:rPr>
              <w:t xml:space="preserve">proc. Dalyvavo praktiniame seminare-susitikime su Suomijos </w:t>
            </w:r>
            <w:proofErr w:type="spellStart"/>
            <w:r w:rsidRPr="005B1C04">
              <w:rPr>
                <w:rFonts w:ascii="Times New Roman" w:hAnsi="Times New Roman" w:cs="Times New Roman"/>
                <w:sz w:val="24"/>
                <w:szCs w:val="24"/>
              </w:rPr>
              <w:t>Espu</w:t>
            </w:r>
            <w:proofErr w:type="spellEnd"/>
            <w:r w:rsidRPr="005B1C04">
              <w:rPr>
                <w:rFonts w:ascii="Times New Roman" w:hAnsi="Times New Roman" w:cs="Times New Roman"/>
                <w:sz w:val="24"/>
                <w:szCs w:val="24"/>
              </w:rPr>
              <w:t xml:space="preserve"> miesto </w:t>
            </w:r>
            <w:proofErr w:type="spellStart"/>
            <w:r w:rsidRPr="005B1C04">
              <w:rPr>
                <w:rFonts w:ascii="Times New Roman" w:hAnsi="Times New Roman" w:cs="Times New Roman"/>
                <w:sz w:val="24"/>
                <w:szCs w:val="24"/>
              </w:rPr>
              <w:t>daugiakultūrinio</w:t>
            </w:r>
            <w:proofErr w:type="spellEnd"/>
            <w:r w:rsidRPr="005B1C04">
              <w:rPr>
                <w:rFonts w:ascii="Times New Roman" w:hAnsi="Times New Roman" w:cs="Times New Roman"/>
                <w:sz w:val="24"/>
                <w:szCs w:val="24"/>
              </w:rPr>
              <w:t xml:space="preserve"> ugdymo vadove.</w:t>
            </w:r>
          </w:p>
          <w:p w14:paraId="26390658" w14:textId="79C9BC13" w:rsidR="005B1C04" w:rsidRPr="005B1C04" w:rsidRDefault="005B1C04" w:rsidP="005B1C04">
            <w:pPr>
              <w:spacing w:after="0" w:line="240" w:lineRule="auto"/>
              <w:rPr>
                <w:rFonts w:ascii="Times New Roman" w:hAnsi="Times New Roman" w:cs="Times New Roman"/>
                <w:sz w:val="24"/>
                <w:szCs w:val="24"/>
              </w:rPr>
            </w:pPr>
          </w:p>
        </w:tc>
      </w:tr>
      <w:tr w:rsidR="005B1C04" w:rsidRPr="005B1C04" w14:paraId="3E7903D1" w14:textId="77777777" w:rsidTr="0030157A">
        <w:trPr>
          <w:trHeight w:val="1670"/>
        </w:trPr>
        <w:tc>
          <w:tcPr>
            <w:tcW w:w="1702" w:type="dxa"/>
            <w:vMerge/>
            <w:tcBorders>
              <w:left w:val="single" w:sz="4" w:space="0" w:color="auto"/>
              <w:right w:val="single" w:sz="4" w:space="0" w:color="auto"/>
            </w:tcBorders>
          </w:tcPr>
          <w:p w14:paraId="5726E4A1" w14:textId="77777777" w:rsidR="005B1C04" w:rsidRPr="005B1C04" w:rsidRDefault="005B1C04" w:rsidP="005B1C04">
            <w:pPr>
              <w:spacing w:after="0" w:line="240" w:lineRule="auto"/>
              <w:rPr>
                <w:rFonts w:ascii="Times New Roman" w:eastAsia="Calibri" w:hAnsi="Times New Roman" w:cs="Times New Roman"/>
                <w:sz w:val="24"/>
                <w:szCs w:val="24"/>
              </w:rPr>
            </w:pPr>
          </w:p>
        </w:tc>
        <w:tc>
          <w:tcPr>
            <w:tcW w:w="1985" w:type="dxa"/>
            <w:vMerge/>
            <w:tcBorders>
              <w:left w:val="single" w:sz="4" w:space="0" w:color="auto"/>
            </w:tcBorders>
          </w:tcPr>
          <w:p w14:paraId="0A1DDF27" w14:textId="77777777" w:rsidR="005B1C04" w:rsidRPr="005B1C04" w:rsidRDefault="005B1C04" w:rsidP="005B1C04">
            <w:pPr>
              <w:spacing w:after="0" w:line="240" w:lineRule="auto"/>
              <w:rPr>
                <w:rFonts w:ascii="Times New Roman"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14:paraId="1DDA3A99" w14:textId="77777777" w:rsidR="005B1C04" w:rsidRPr="005B1C04" w:rsidRDefault="005B1C04" w:rsidP="005B1C04">
            <w:pPr>
              <w:spacing w:after="0" w:line="240" w:lineRule="auto"/>
              <w:rPr>
                <w:rFonts w:ascii="Times New Roman" w:eastAsia="Calibri" w:hAnsi="Times New Roman" w:cs="Times New Roman"/>
                <w:sz w:val="24"/>
                <w:szCs w:val="24"/>
              </w:rPr>
            </w:pPr>
            <w:r w:rsidRPr="005B1C04">
              <w:rPr>
                <w:rFonts w:ascii="Times New Roman" w:hAnsi="Times New Roman" w:cs="Times New Roman"/>
                <w:sz w:val="24"/>
                <w:szCs w:val="24"/>
              </w:rPr>
              <w:t>90 proc. pedagogų ir pagalbos mokiniui specialistų susipažins su Universalaus dizaino mokymuisi metodika, strategijomis.</w:t>
            </w:r>
            <w:r w:rsidRPr="005B1C04">
              <w:rPr>
                <w:rFonts w:ascii="Times New Roman" w:eastAsia="Calibri" w:hAnsi="Times New Roman" w:cs="Times New Roman"/>
                <w:sz w:val="24"/>
                <w:szCs w:val="24"/>
              </w:rPr>
              <w:t xml:space="preserve"> </w:t>
            </w:r>
          </w:p>
          <w:p w14:paraId="3706911E" w14:textId="77777777" w:rsidR="005B1C04" w:rsidRPr="005B1C04" w:rsidRDefault="005B1C04" w:rsidP="005B1C04">
            <w:pPr>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DEC7950" w14:textId="77777777" w:rsidR="005B1C04" w:rsidRDefault="005B1C04"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2025-08-27 99 proc. pedagogų ir pagalbos mokiniui specialistų dalyvavo mokymuose “Įtraukaus ir universalaus dizaino mokymuisi samprata, principai ir galimybės”.</w:t>
            </w:r>
          </w:p>
          <w:p w14:paraId="11F9FD59" w14:textId="1C0E5C02" w:rsidR="005B1C04" w:rsidRPr="005B1C04" w:rsidRDefault="005B1C04" w:rsidP="005B1C04">
            <w:pPr>
              <w:spacing w:after="0" w:line="240" w:lineRule="auto"/>
              <w:rPr>
                <w:rFonts w:ascii="Times New Roman" w:hAnsi="Times New Roman" w:cs="Times New Roman"/>
                <w:sz w:val="24"/>
                <w:szCs w:val="24"/>
              </w:rPr>
            </w:pPr>
          </w:p>
        </w:tc>
      </w:tr>
      <w:tr w:rsidR="009172D5" w:rsidRPr="005B1C04" w14:paraId="2D38EBE5" w14:textId="77777777" w:rsidTr="005B1C04">
        <w:tc>
          <w:tcPr>
            <w:tcW w:w="1702" w:type="dxa"/>
            <w:vMerge w:val="restart"/>
            <w:tcBorders>
              <w:top w:val="single" w:sz="4" w:space="0" w:color="auto"/>
              <w:left w:val="single" w:sz="4" w:space="0" w:color="auto"/>
              <w:right w:val="single" w:sz="4" w:space="0" w:color="auto"/>
            </w:tcBorders>
            <w:hideMark/>
          </w:tcPr>
          <w:p w14:paraId="71D8C134" w14:textId="77777777" w:rsidR="009172D5" w:rsidRPr="005B1C04" w:rsidRDefault="009172D5" w:rsidP="005B1C04">
            <w:pPr>
              <w:spacing w:after="0" w:line="240" w:lineRule="auto"/>
              <w:rPr>
                <w:rFonts w:ascii="Times New Roman" w:eastAsia="Calibri" w:hAnsi="Times New Roman" w:cs="Times New Roman"/>
                <w:sz w:val="24"/>
                <w:szCs w:val="24"/>
                <w:lang w:eastAsia="lt-LT"/>
              </w:rPr>
            </w:pPr>
            <w:r w:rsidRPr="005B1C04">
              <w:rPr>
                <w:rFonts w:ascii="Times New Roman" w:eastAsia="Calibri" w:hAnsi="Times New Roman" w:cs="Times New Roman"/>
                <w:sz w:val="24"/>
                <w:szCs w:val="24"/>
              </w:rPr>
              <w:t>1.3. Užtikrinti kokybišką įvairių poreikių vaikams ugdymo(</w:t>
            </w:r>
            <w:proofErr w:type="spellStart"/>
            <w:r w:rsidRPr="005B1C04">
              <w:rPr>
                <w:rFonts w:ascii="Times New Roman" w:eastAsia="Calibri" w:hAnsi="Times New Roman" w:cs="Times New Roman"/>
                <w:sz w:val="24"/>
                <w:szCs w:val="24"/>
              </w:rPr>
              <w:t>si</w:t>
            </w:r>
            <w:proofErr w:type="spellEnd"/>
            <w:r w:rsidRPr="005B1C04">
              <w:rPr>
                <w:rFonts w:ascii="Times New Roman" w:eastAsia="Calibri" w:hAnsi="Times New Roman" w:cs="Times New Roman"/>
                <w:sz w:val="24"/>
                <w:szCs w:val="24"/>
              </w:rPr>
              <w:t>) įvairovę per projektinę veiklą (Erasmus+, TŪM, kiti projektai)</w:t>
            </w:r>
          </w:p>
        </w:tc>
        <w:tc>
          <w:tcPr>
            <w:tcW w:w="1985" w:type="dxa"/>
            <w:tcBorders>
              <w:top w:val="single" w:sz="4" w:space="0" w:color="auto"/>
              <w:left w:val="single" w:sz="4" w:space="0" w:color="auto"/>
              <w:bottom w:val="single" w:sz="4" w:space="0" w:color="auto"/>
              <w:right w:val="single" w:sz="4" w:space="0" w:color="auto"/>
            </w:tcBorders>
          </w:tcPr>
          <w:p w14:paraId="52210F94" w14:textId="77777777" w:rsidR="009172D5" w:rsidRPr="005B1C04" w:rsidRDefault="00E4489B" w:rsidP="005B1C04">
            <w:pPr>
              <w:spacing w:after="0" w:line="240" w:lineRule="auto"/>
              <w:rPr>
                <w:rFonts w:ascii="Times New Roman" w:eastAsia="Calibri" w:hAnsi="Times New Roman" w:cs="Times New Roman"/>
                <w:sz w:val="24"/>
                <w:szCs w:val="24"/>
              </w:rPr>
            </w:pPr>
            <w:r w:rsidRPr="005B1C04">
              <w:rPr>
                <w:rFonts w:ascii="Times New Roman" w:hAnsi="Times New Roman" w:cs="Times New Roman"/>
                <w:sz w:val="24"/>
                <w:szCs w:val="24"/>
              </w:rPr>
              <w:t>Mokymo(</w:t>
            </w:r>
            <w:proofErr w:type="spellStart"/>
            <w:r w:rsidRPr="005B1C04">
              <w:rPr>
                <w:rFonts w:ascii="Times New Roman" w:hAnsi="Times New Roman" w:cs="Times New Roman"/>
                <w:sz w:val="24"/>
                <w:szCs w:val="24"/>
              </w:rPr>
              <w:t>si</w:t>
            </w:r>
            <w:proofErr w:type="spellEnd"/>
            <w:r w:rsidRPr="005B1C04">
              <w:rPr>
                <w:rFonts w:ascii="Times New Roman" w:hAnsi="Times New Roman" w:cs="Times New Roman"/>
                <w:sz w:val="24"/>
                <w:szCs w:val="24"/>
              </w:rPr>
              <w:t>) motyvacijos skatinimas modernizuojant esamas ir kuriant naujas edukacines aplinkas</w:t>
            </w:r>
          </w:p>
        </w:tc>
        <w:tc>
          <w:tcPr>
            <w:tcW w:w="3259" w:type="dxa"/>
            <w:tcBorders>
              <w:top w:val="single" w:sz="4" w:space="0" w:color="auto"/>
              <w:left w:val="single" w:sz="4" w:space="0" w:color="auto"/>
              <w:bottom w:val="single" w:sz="4" w:space="0" w:color="auto"/>
              <w:right w:val="single" w:sz="4" w:space="0" w:color="auto"/>
            </w:tcBorders>
          </w:tcPr>
          <w:p w14:paraId="514648A4" w14:textId="77777777" w:rsidR="009172D5" w:rsidRDefault="00E4489B" w:rsidP="005B1C04">
            <w:pPr>
              <w:spacing w:after="0" w:line="240" w:lineRule="auto"/>
              <w:rPr>
                <w:rFonts w:ascii="Times New Roman" w:hAnsi="Times New Roman" w:cs="Times New Roman"/>
                <w:sz w:val="24"/>
                <w:szCs w:val="24"/>
                <w:lang w:eastAsia="lt-LT"/>
              </w:rPr>
            </w:pPr>
            <w:r w:rsidRPr="005B1C04">
              <w:rPr>
                <w:rFonts w:ascii="Times New Roman" w:hAnsi="Times New Roman" w:cs="Times New Roman"/>
                <w:sz w:val="24"/>
                <w:szCs w:val="24"/>
                <w:lang w:eastAsia="lt-LT"/>
              </w:rPr>
              <w:t>Įgyvendinant TŪM veiklas bus: įkurta 1 biologijos laboratorija, 1 kalbų laboratorija, modernizuoti 2 IT kabinetai, muzikos ir technologijų kabinetai aprūpinti šiuolaikinėmis mokomosiomis priemonėmis.</w:t>
            </w:r>
          </w:p>
          <w:p w14:paraId="74869460" w14:textId="23F6E1EF" w:rsidR="005B1C04" w:rsidRPr="005B1C04" w:rsidRDefault="005B1C04" w:rsidP="005B1C04">
            <w:pPr>
              <w:spacing w:after="0" w:line="240" w:lineRule="auto"/>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924FCB9" w14:textId="65944CA8" w:rsidR="009172D5" w:rsidRPr="005B1C04" w:rsidRDefault="782BF7C1" w:rsidP="005B1C04">
            <w:pPr>
              <w:spacing w:after="0" w:line="240" w:lineRule="auto"/>
              <w:rPr>
                <w:rFonts w:ascii="Times New Roman" w:hAnsi="Times New Roman" w:cs="Times New Roman"/>
                <w:sz w:val="24"/>
                <w:szCs w:val="24"/>
              </w:rPr>
            </w:pPr>
            <w:r w:rsidRPr="005B1C04">
              <w:rPr>
                <w:rFonts w:ascii="Times New Roman" w:hAnsi="Times New Roman" w:cs="Times New Roman"/>
                <w:sz w:val="24"/>
                <w:szCs w:val="24"/>
                <w:lang w:eastAsia="lt-LT"/>
              </w:rPr>
              <w:t>Įgyvendinant TŪM veiklas</w:t>
            </w:r>
            <w:r w:rsidR="5EB50DF6" w:rsidRPr="005B1C04">
              <w:rPr>
                <w:rFonts w:ascii="Times New Roman" w:hAnsi="Times New Roman" w:cs="Times New Roman"/>
                <w:sz w:val="24"/>
                <w:szCs w:val="24"/>
                <w:lang w:eastAsia="lt-LT"/>
              </w:rPr>
              <w:t>:</w:t>
            </w:r>
            <w:r w:rsidR="2B87B129" w:rsidRPr="005B1C04">
              <w:rPr>
                <w:rFonts w:ascii="Times New Roman" w:hAnsi="Times New Roman" w:cs="Times New Roman"/>
                <w:sz w:val="24"/>
                <w:szCs w:val="24"/>
                <w:lang w:eastAsia="lt-LT"/>
              </w:rPr>
              <w:t xml:space="preserve"> </w:t>
            </w:r>
          </w:p>
          <w:p w14:paraId="569A7D0D" w14:textId="6D165123" w:rsidR="009172D5" w:rsidRPr="005B1C04" w:rsidRDefault="782BF7C1" w:rsidP="005B1C04">
            <w:pPr>
              <w:spacing w:after="0" w:line="240" w:lineRule="auto"/>
              <w:rPr>
                <w:rFonts w:ascii="Times New Roman" w:eastAsia="Calibri" w:hAnsi="Times New Roman" w:cs="Times New Roman"/>
                <w:color w:val="FF0000"/>
                <w:sz w:val="24"/>
                <w:szCs w:val="24"/>
                <w:lang w:eastAsia="lt-LT"/>
              </w:rPr>
            </w:pPr>
            <w:r w:rsidRPr="005B1C04">
              <w:rPr>
                <w:rFonts w:ascii="Times New Roman" w:hAnsi="Times New Roman" w:cs="Times New Roman"/>
                <w:sz w:val="24"/>
                <w:szCs w:val="24"/>
                <w:lang w:eastAsia="lt-LT"/>
              </w:rPr>
              <w:t>įkurta 1 biologijos laboratorija, 1 kalbų laboratorija, modernizuoti 2 IT kabinetai, muzikos ir technologijų kabinetai aprūpinti šiuolaikinėmis mokomosiomis priemonėmis.</w:t>
            </w:r>
          </w:p>
        </w:tc>
      </w:tr>
      <w:tr w:rsidR="009172D5" w:rsidRPr="005B1C04" w14:paraId="4149A3F3" w14:textId="77777777" w:rsidTr="005B1C04">
        <w:tc>
          <w:tcPr>
            <w:tcW w:w="1702" w:type="dxa"/>
            <w:vMerge/>
          </w:tcPr>
          <w:p w14:paraId="187F57B8" w14:textId="77777777" w:rsidR="009172D5" w:rsidRPr="005B1C04" w:rsidRDefault="009172D5" w:rsidP="005B1C04">
            <w:pPr>
              <w:spacing w:after="0" w:line="240" w:lineRule="auto"/>
              <w:rPr>
                <w:rFonts w:ascii="Times New Roman" w:eastAsia="Calibri" w:hAnsi="Times New Roman" w:cs="Times New Roman"/>
                <w:sz w:val="24"/>
                <w:szCs w:val="24"/>
              </w:rPr>
            </w:pPr>
          </w:p>
        </w:tc>
        <w:tc>
          <w:tcPr>
            <w:tcW w:w="1985" w:type="dxa"/>
            <w:vMerge w:val="restart"/>
            <w:tcBorders>
              <w:top w:val="single" w:sz="4" w:space="0" w:color="auto"/>
              <w:left w:val="single" w:sz="4" w:space="0" w:color="auto"/>
              <w:right w:val="single" w:sz="4" w:space="0" w:color="auto"/>
            </w:tcBorders>
          </w:tcPr>
          <w:p w14:paraId="4DD2D233" w14:textId="6F6CA0D7" w:rsidR="009172D5" w:rsidRPr="005B1C04" w:rsidRDefault="782BF7C1" w:rsidP="005B1C04">
            <w:pPr>
              <w:spacing w:after="0" w:line="240" w:lineRule="auto"/>
              <w:rPr>
                <w:rFonts w:ascii="Times New Roman" w:eastAsia="Calibri" w:hAnsi="Times New Roman" w:cs="Times New Roman"/>
                <w:sz w:val="24"/>
                <w:szCs w:val="24"/>
              </w:rPr>
            </w:pPr>
            <w:r w:rsidRPr="005B1C04">
              <w:rPr>
                <w:rFonts w:ascii="Times New Roman" w:hAnsi="Times New Roman" w:cs="Times New Roman"/>
                <w:sz w:val="24"/>
                <w:szCs w:val="24"/>
              </w:rPr>
              <w:t>Projekto „Tūkstantmečio mokyklų programos“ (TŪM) užsienio kalbų, įgūdžių tobulinimo veiklų organizavimas, siekiant aukštesnių mokymosi rezultatų.</w:t>
            </w:r>
          </w:p>
        </w:tc>
        <w:tc>
          <w:tcPr>
            <w:tcW w:w="3259" w:type="dxa"/>
            <w:tcBorders>
              <w:top w:val="single" w:sz="4" w:space="0" w:color="auto"/>
              <w:left w:val="single" w:sz="4" w:space="0" w:color="auto"/>
              <w:bottom w:val="single" w:sz="4" w:space="0" w:color="auto"/>
              <w:right w:val="single" w:sz="4" w:space="0" w:color="auto"/>
            </w:tcBorders>
          </w:tcPr>
          <w:p w14:paraId="749B349D" w14:textId="77777777" w:rsidR="009172D5" w:rsidRDefault="00E4489B" w:rsidP="005B1C04">
            <w:pPr>
              <w:spacing w:after="0" w:line="240" w:lineRule="auto"/>
              <w:rPr>
                <w:rFonts w:ascii="Times New Roman" w:hAnsi="Times New Roman" w:cs="Times New Roman"/>
                <w:sz w:val="24"/>
                <w:szCs w:val="24"/>
                <w:lang w:eastAsia="lt-LT"/>
              </w:rPr>
            </w:pPr>
            <w:r w:rsidRPr="005B1C04">
              <w:rPr>
                <w:rFonts w:ascii="Times New Roman" w:hAnsi="Times New Roman" w:cs="Times New Roman"/>
                <w:sz w:val="24"/>
                <w:szCs w:val="24"/>
                <w:lang w:eastAsia="lt-LT"/>
              </w:rPr>
              <w:t>Ne mažiau, kaip 13 proc. gimnazijos 5–8 kl. ir I–II gimnazijos kl. mokinių tobulins užsienio kalbų įgūdžius kalbų laboratorijos veiklose.</w:t>
            </w:r>
          </w:p>
          <w:p w14:paraId="7363BEA7" w14:textId="105DABF9" w:rsidR="005B1C04" w:rsidRPr="005B1C04" w:rsidRDefault="005B1C04" w:rsidP="005B1C04">
            <w:pPr>
              <w:spacing w:after="0" w:line="240" w:lineRule="auto"/>
              <w:rPr>
                <w:rFonts w:ascii="Times New Roman" w:eastAsia="Calibri" w:hAnsi="Times New Roman" w:cs="Times New Roman"/>
                <w:i/>
                <w:sz w:val="24"/>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14:paraId="09F9341C" w14:textId="77777777" w:rsidR="009172D5" w:rsidRPr="005B1C04" w:rsidRDefault="009172D5" w:rsidP="005B1C04">
            <w:pPr>
              <w:spacing w:after="0" w:line="240" w:lineRule="auto"/>
              <w:rPr>
                <w:rFonts w:ascii="Times New Roman" w:eastAsia="Times New Roman" w:hAnsi="Times New Roman" w:cs="Times New Roman"/>
                <w:color w:val="FF0000"/>
                <w:sz w:val="24"/>
                <w:szCs w:val="24"/>
                <w:lang w:eastAsia="lt-LT"/>
              </w:rPr>
            </w:pPr>
            <w:r w:rsidRPr="005B1C04">
              <w:rPr>
                <w:rFonts w:ascii="Times New Roman" w:eastAsia="Calibri" w:hAnsi="Times New Roman" w:cs="Times New Roman"/>
                <w:sz w:val="24"/>
                <w:szCs w:val="24"/>
              </w:rPr>
              <w:t>98 proc. specialiuosius ugdymosi poreikius turinčių mokinių ir 54 proc. gabių mokinių pasinaudojo teikiama mokymo(</w:t>
            </w:r>
            <w:proofErr w:type="spellStart"/>
            <w:r w:rsidRPr="005B1C04">
              <w:rPr>
                <w:rFonts w:ascii="Times New Roman" w:eastAsia="Calibri" w:hAnsi="Times New Roman" w:cs="Times New Roman"/>
                <w:sz w:val="24"/>
                <w:szCs w:val="24"/>
              </w:rPr>
              <w:t>si</w:t>
            </w:r>
            <w:proofErr w:type="spellEnd"/>
            <w:r w:rsidRPr="005B1C04">
              <w:rPr>
                <w:rFonts w:ascii="Times New Roman" w:eastAsia="Calibri" w:hAnsi="Times New Roman" w:cs="Times New Roman"/>
                <w:sz w:val="24"/>
                <w:szCs w:val="24"/>
              </w:rPr>
              <w:t>) pagalba.</w:t>
            </w:r>
          </w:p>
        </w:tc>
      </w:tr>
      <w:tr w:rsidR="009172D5" w:rsidRPr="005B1C04" w14:paraId="7D93E397" w14:textId="77777777" w:rsidTr="005B1C04">
        <w:tc>
          <w:tcPr>
            <w:tcW w:w="1702" w:type="dxa"/>
            <w:vMerge/>
          </w:tcPr>
          <w:p w14:paraId="54738AF4" w14:textId="77777777" w:rsidR="009172D5" w:rsidRPr="005B1C04" w:rsidRDefault="009172D5" w:rsidP="005B1C04">
            <w:pPr>
              <w:spacing w:after="0" w:line="240" w:lineRule="auto"/>
              <w:rPr>
                <w:rFonts w:ascii="Times New Roman" w:eastAsia="Calibri" w:hAnsi="Times New Roman" w:cs="Times New Roman"/>
                <w:sz w:val="24"/>
                <w:szCs w:val="24"/>
              </w:rPr>
            </w:pPr>
          </w:p>
        </w:tc>
        <w:tc>
          <w:tcPr>
            <w:tcW w:w="1985" w:type="dxa"/>
            <w:vMerge/>
          </w:tcPr>
          <w:p w14:paraId="46ABBD8F" w14:textId="77777777" w:rsidR="009172D5" w:rsidRPr="005B1C04" w:rsidRDefault="009172D5" w:rsidP="005B1C04">
            <w:pPr>
              <w:spacing w:after="0" w:line="240" w:lineRule="auto"/>
              <w:rPr>
                <w:rFonts w:ascii="Times New Roman" w:eastAsia="Calibri" w:hAnsi="Times New Roman" w:cs="Times New Roman"/>
                <w:sz w:val="24"/>
                <w:szCs w:val="24"/>
              </w:rPr>
            </w:pPr>
          </w:p>
        </w:tc>
        <w:tc>
          <w:tcPr>
            <w:tcW w:w="3259" w:type="dxa"/>
            <w:tcBorders>
              <w:top w:val="single" w:sz="4" w:space="0" w:color="auto"/>
              <w:left w:val="single" w:sz="4" w:space="0" w:color="auto"/>
              <w:bottom w:val="single" w:sz="4" w:space="0" w:color="auto"/>
              <w:right w:val="single" w:sz="4" w:space="0" w:color="auto"/>
            </w:tcBorders>
          </w:tcPr>
          <w:p w14:paraId="6F6950D6" w14:textId="77777777" w:rsidR="009172D5" w:rsidRPr="005B1C04" w:rsidRDefault="00E4489B" w:rsidP="005B1C04">
            <w:pPr>
              <w:spacing w:after="0" w:line="240" w:lineRule="auto"/>
              <w:rPr>
                <w:rFonts w:ascii="Times New Roman" w:eastAsia="Calibri" w:hAnsi="Times New Roman" w:cs="Times New Roman"/>
                <w:sz w:val="24"/>
                <w:szCs w:val="24"/>
              </w:rPr>
            </w:pPr>
            <w:r w:rsidRPr="005B1C04">
              <w:rPr>
                <w:rFonts w:ascii="Times New Roman" w:hAnsi="Times New Roman" w:cs="Times New Roman"/>
                <w:sz w:val="24"/>
                <w:szCs w:val="24"/>
                <w:lang w:eastAsia="lt-LT"/>
              </w:rPr>
              <w:t>Suorganizuoti 1–2 vaidybiniai etiudai, paveikslai, vaidinimai, remiantis kalbų laboratorijoje išverstais literatūriniais tekstais.</w:t>
            </w:r>
          </w:p>
        </w:tc>
        <w:tc>
          <w:tcPr>
            <w:tcW w:w="3402" w:type="dxa"/>
            <w:tcBorders>
              <w:top w:val="single" w:sz="4" w:space="0" w:color="auto"/>
              <w:left w:val="single" w:sz="4" w:space="0" w:color="auto"/>
              <w:bottom w:val="single" w:sz="4" w:space="0" w:color="auto"/>
              <w:right w:val="single" w:sz="4" w:space="0" w:color="auto"/>
            </w:tcBorders>
          </w:tcPr>
          <w:p w14:paraId="50A80BDF" w14:textId="77777777" w:rsidR="009172D5" w:rsidRDefault="0DA7B074" w:rsidP="005B1C04">
            <w:pPr>
              <w:spacing w:after="0" w:line="240" w:lineRule="auto"/>
              <w:rPr>
                <w:rFonts w:ascii="Times New Roman" w:hAnsi="Times New Roman" w:cs="Times New Roman"/>
                <w:sz w:val="24"/>
                <w:szCs w:val="24"/>
                <w:lang w:eastAsia="lt-LT"/>
              </w:rPr>
            </w:pPr>
            <w:r w:rsidRPr="005B1C04">
              <w:rPr>
                <w:rFonts w:ascii="Times New Roman" w:hAnsi="Times New Roman" w:cs="Times New Roman"/>
                <w:sz w:val="24"/>
                <w:szCs w:val="24"/>
                <w:lang w:eastAsia="lt-LT"/>
              </w:rPr>
              <w:t>Suorganizuot</w:t>
            </w:r>
            <w:r w:rsidR="785C0017" w:rsidRPr="005B1C04">
              <w:rPr>
                <w:rFonts w:ascii="Times New Roman" w:hAnsi="Times New Roman" w:cs="Times New Roman"/>
                <w:sz w:val="24"/>
                <w:szCs w:val="24"/>
                <w:lang w:eastAsia="lt-LT"/>
              </w:rPr>
              <w:t>as</w:t>
            </w:r>
            <w:r w:rsidR="3B072602" w:rsidRPr="005B1C04">
              <w:rPr>
                <w:rFonts w:ascii="Times New Roman" w:hAnsi="Times New Roman" w:cs="Times New Roman"/>
                <w:sz w:val="24"/>
                <w:szCs w:val="24"/>
                <w:lang w:eastAsia="lt-LT"/>
              </w:rPr>
              <w:t xml:space="preserve"> </w:t>
            </w:r>
            <w:r w:rsidR="785C0017" w:rsidRPr="005B1C04">
              <w:rPr>
                <w:rFonts w:ascii="Times New Roman" w:hAnsi="Times New Roman" w:cs="Times New Roman"/>
                <w:sz w:val="24"/>
                <w:szCs w:val="24"/>
                <w:lang w:eastAsia="lt-LT"/>
              </w:rPr>
              <w:t>vizualinis</w:t>
            </w:r>
            <w:r w:rsidR="3DDC0825" w:rsidRPr="005B1C04">
              <w:rPr>
                <w:rFonts w:ascii="Times New Roman" w:hAnsi="Times New Roman" w:cs="Times New Roman"/>
                <w:sz w:val="24"/>
                <w:szCs w:val="24"/>
                <w:lang w:eastAsia="lt-LT"/>
              </w:rPr>
              <w:t xml:space="preserve"> </w:t>
            </w:r>
            <w:r w:rsidR="12799951" w:rsidRPr="005B1C04">
              <w:rPr>
                <w:rFonts w:ascii="Times New Roman" w:hAnsi="Times New Roman" w:cs="Times New Roman"/>
                <w:sz w:val="24"/>
                <w:szCs w:val="24"/>
                <w:lang w:eastAsia="lt-LT"/>
              </w:rPr>
              <w:t xml:space="preserve"> </w:t>
            </w:r>
            <w:r w:rsidR="3DDC0825" w:rsidRPr="005B1C04">
              <w:rPr>
                <w:rFonts w:ascii="Times New Roman" w:hAnsi="Times New Roman" w:cs="Times New Roman"/>
                <w:sz w:val="24"/>
                <w:szCs w:val="24"/>
                <w:lang w:eastAsia="lt-LT"/>
              </w:rPr>
              <w:t>integruot</w:t>
            </w:r>
            <w:r w:rsidR="6E9C2115" w:rsidRPr="005B1C04">
              <w:rPr>
                <w:rFonts w:ascii="Times New Roman" w:hAnsi="Times New Roman" w:cs="Times New Roman"/>
                <w:sz w:val="24"/>
                <w:szCs w:val="24"/>
                <w:lang w:eastAsia="lt-LT"/>
              </w:rPr>
              <w:t>as</w:t>
            </w:r>
            <w:r w:rsidR="3DDC0825" w:rsidRPr="005B1C04">
              <w:rPr>
                <w:rFonts w:ascii="Times New Roman" w:hAnsi="Times New Roman" w:cs="Times New Roman"/>
                <w:sz w:val="24"/>
                <w:szCs w:val="24"/>
                <w:lang w:eastAsia="lt-LT"/>
              </w:rPr>
              <w:t xml:space="preserve"> anglų kalbos ir technologijų</w:t>
            </w:r>
            <w:r w:rsidR="785C0017" w:rsidRPr="005B1C04">
              <w:rPr>
                <w:rFonts w:ascii="Times New Roman" w:hAnsi="Times New Roman" w:cs="Times New Roman"/>
                <w:sz w:val="24"/>
                <w:szCs w:val="24"/>
                <w:lang w:eastAsia="lt-LT"/>
              </w:rPr>
              <w:t xml:space="preserve"> pristatymas</w:t>
            </w:r>
            <w:r w:rsidR="7B5F0025" w:rsidRPr="005B1C04">
              <w:rPr>
                <w:rFonts w:ascii="Times New Roman" w:hAnsi="Times New Roman" w:cs="Times New Roman"/>
                <w:sz w:val="24"/>
                <w:szCs w:val="24"/>
                <w:lang w:eastAsia="lt-LT"/>
              </w:rPr>
              <w:t>-</w:t>
            </w:r>
            <w:r w:rsidR="45D18101" w:rsidRPr="005B1C04">
              <w:rPr>
                <w:rFonts w:ascii="Times New Roman" w:hAnsi="Times New Roman" w:cs="Times New Roman"/>
                <w:sz w:val="24"/>
                <w:szCs w:val="24"/>
                <w:lang w:eastAsia="lt-LT"/>
              </w:rPr>
              <w:t>projekt</w:t>
            </w:r>
            <w:r w:rsidR="673F2C20" w:rsidRPr="005B1C04">
              <w:rPr>
                <w:rFonts w:ascii="Times New Roman" w:hAnsi="Times New Roman" w:cs="Times New Roman"/>
                <w:sz w:val="24"/>
                <w:szCs w:val="24"/>
                <w:lang w:eastAsia="lt-LT"/>
              </w:rPr>
              <w:t>as</w:t>
            </w:r>
            <w:r w:rsidR="45D18101" w:rsidRPr="005B1C04">
              <w:rPr>
                <w:rFonts w:ascii="Times New Roman" w:hAnsi="Times New Roman" w:cs="Times New Roman"/>
                <w:sz w:val="24"/>
                <w:szCs w:val="24"/>
                <w:lang w:eastAsia="lt-LT"/>
              </w:rPr>
              <w:t xml:space="preserve"> “Kalėdų pasaką kuria vaikai</w:t>
            </w:r>
            <w:r w:rsidR="535B37A0" w:rsidRPr="005B1C04">
              <w:rPr>
                <w:rFonts w:ascii="Times New Roman" w:hAnsi="Times New Roman" w:cs="Times New Roman"/>
                <w:sz w:val="24"/>
                <w:szCs w:val="24"/>
                <w:lang w:eastAsia="lt-LT"/>
              </w:rPr>
              <w:t>”</w:t>
            </w:r>
            <w:r w:rsidR="45D18101" w:rsidRPr="005B1C04">
              <w:rPr>
                <w:rFonts w:ascii="Times New Roman" w:hAnsi="Times New Roman" w:cs="Times New Roman"/>
                <w:sz w:val="24"/>
                <w:szCs w:val="24"/>
                <w:lang w:eastAsia="lt-LT"/>
              </w:rPr>
              <w:t xml:space="preserve">, </w:t>
            </w:r>
            <w:r w:rsidR="04F086AC" w:rsidRPr="005B1C04">
              <w:rPr>
                <w:rFonts w:ascii="Times New Roman" w:hAnsi="Times New Roman" w:cs="Times New Roman"/>
                <w:sz w:val="24"/>
                <w:szCs w:val="24"/>
                <w:lang w:eastAsia="lt-LT"/>
              </w:rPr>
              <w:t>remiantis kalbų laboratorijoje išverstais literatūriniais tekstais.</w:t>
            </w:r>
          </w:p>
          <w:p w14:paraId="06BBA33E" w14:textId="013E5DFB" w:rsidR="005B1C04" w:rsidRPr="005B1C04" w:rsidRDefault="005B1C04" w:rsidP="005B1C04">
            <w:pPr>
              <w:spacing w:after="0" w:line="240" w:lineRule="auto"/>
              <w:rPr>
                <w:rFonts w:ascii="Times New Roman" w:hAnsi="Times New Roman" w:cs="Times New Roman"/>
                <w:sz w:val="24"/>
                <w:szCs w:val="24"/>
              </w:rPr>
            </w:pPr>
          </w:p>
        </w:tc>
      </w:tr>
    </w:tbl>
    <w:p w14:paraId="464FCBC1" w14:textId="77777777" w:rsidR="009172D5" w:rsidRPr="005B1C04" w:rsidRDefault="009172D5" w:rsidP="005B1C04">
      <w:pPr>
        <w:tabs>
          <w:tab w:val="left" w:pos="284"/>
        </w:tabs>
        <w:spacing w:after="0" w:line="240" w:lineRule="auto"/>
        <w:rPr>
          <w:rFonts w:ascii="Times New Roman" w:eastAsia="Times New Roman" w:hAnsi="Times New Roman" w:cs="Times New Roman"/>
          <w:b/>
          <w:sz w:val="24"/>
          <w:szCs w:val="24"/>
          <w:lang w:eastAsia="lt-LT"/>
        </w:rPr>
      </w:pPr>
    </w:p>
    <w:p w14:paraId="7BBA723C" w14:textId="77777777" w:rsidR="009172D5" w:rsidRPr="005B1C04" w:rsidRDefault="009172D5" w:rsidP="005B1C04">
      <w:pPr>
        <w:tabs>
          <w:tab w:val="left" w:pos="284"/>
        </w:tabs>
        <w:spacing w:after="0" w:line="240" w:lineRule="auto"/>
        <w:rPr>
          <w:rFonts w:ascii="Times New Roman" w:eastAsia="Times New Roman" w:hAnsi="Times New Roman" w:cs="Times New Roman"/>
          <w:b/>
          <w:sz w:val="24"/>
          <w:szCs w:val="24"/>
          <w:lang w:eastAsia="lt-LT"/>
        </w:rPr>
      </w:pPr>
      <w:r w:rsidRPr="005B1C04">
        <w:rPr>
          <w:rFonts w:ascii="Times New Roman" w:eastAsia="Times New Roman" w:hAnsi="Times New Roman" w:cs="Times New Roman"/>
          <w:b/>
          <w:sz w:val="24"/>
          <w:szCs w:val="24"/>
          <w:lang w:eastAsia="lt-LT"/>
        </w:rPr>
        <w:t>2.</w:t>
      </w:r>
      <w:r w:rsidRPr="005B1C04">
        <w:rPr>
          <w:rFonts w:ascii="Times New Roman" w:eastAsia="Times New Roman" w:hAnsi="Times New Roman" w:cs="Times New Roman"/>
          <w:b/>
          <w:sz w:val="24"/>
          <w:szCs w:val="24"/>
          <w:lang w:eastAsia="lt-LT"/>
        </w:rPr>
        <w:tab/>
      </w:r>
      <w:r w:rsidRPr="005B1C04">
        <w:rPr>
          <w:rFonts w:ascii="Times New Roman" w:eastAsia="Calibri" w:hAnsi="Times New Roman" w:cs="Times New Roman"/>
          <w:b/>
          <w:sz w:val="24"/>
          <w:szCs w:val="24"/>
          <w:lang w:eastAsia="lt-LT"/>
        </w:rPr>
        <w:t>Užduočių, neįvykdytų ar įvykdytų iš dalies dėl numatytų rizikų nebuvo.</w:t>
      </w:r>
    </w:p>
    <w:p w14:paraId="5C8C6B09" w14:textId="77777777" w:rsidR="009172D5" w:rsidRPr="005B1C04" w:rsidRDefault="009172D5" w:rsidP="005B1C04">
      <w:pPr>
        <w:tabs>
          <w:tab w:val="left" w:pos="284"/>
        </w:tabs>
        <w:spacing w:after="0" w:line="240" w:lineRule="auto"/>
        <w:rPr>
          <w:rFonts w:ascii="Times New Roman" w:eastAsia="Times New Roman" w:hAnsi="Times New Roman" w:cs="Times New Roman"/>
          <w:b/>
          <w:sz w:val="24"/>
          <w:szCs w:val="24"/>
          <w:lang w:eastAsia="lt-LT"/>
        </w:rPr>
      </w:pPr>
    </w:p>
    <w:p w14:paraId="4689A3FD" w14:textId="2AB0CB47" w:rsidR="009172D5" w:rsidRPr="005B1C04" w:rsidRDefault="009172D5" w:rsidP="005B1C04">
      <w:pPr>
        <w:tabs>
          <w:tab w:val="left" w:pos="284"/>
        </w:tabs>
        <w:spacing w:after="0" w:line="240" w:lineRule="auto"/>
        <w:rPr>
          <w:rFonts w:ascii="Times New Roman" w:eastAsia="Times New Roman" w:hAnsi="Times New Roman" w:cs="Times New Roman"/>
          <w:b/>
          <w:sz w:val="24"/>
          <w:szCs w:val="24"/>
          <w:lang w:eastAsia="lt-LT"/>
        </w:rPr>
      </w:pPr>
      <w:r w:rsidRPr="005B1C04">
        <w:rPr>
          <w:rFonts w:ascii="Times New Roman" w:eastAsia="Times New Roman" w:hAnsi="Times New Roman" w:cs="Times New Roman"/>
          <w:b/>
          <w:sz w:val="24"/>
          <w:szCs w:val="24"/>
          <w:lang w:eastAsia="lt-LT"/>
        </w:rPr>
        <w:t>3.</w:t>
      </w:r>
      <w:r w:rsidRPr="005B1C04">
        <w:rPr>
          <w:rFonts w:ascii="Times New Roman" w:eastAsia="Times New Roman" w:hAnsi="Times New Roman" w:cs="Times New Roman"/>
          <w:b/>
          <w:sz w:val="24"/>
          <w:szCs w:val="24"/>
          <w:lang w:eastAsia="lt-LT"/>
        </w:rPr>
        <w:tab/>
        <w:t>Veiklos, kurios nebuvo planuotos ir nustatytos, bet įvykdytos</w:t>
      </w:r>
    </w:p>
    <w:p w14:paraId="3382A365" w14:textId="77777777" w:rsidR="009172D5" w:rsidRPr="005B1C04" w:rsidRDefault="009172D5" w:rsidP="005B1C04">
      <w:pPr>
        <w:tabs>
          <w:tab w:val="left" w:pos="284"/>
        </w:tabs>
        <w:spacing w:after="0" w:line="240" w:lineRule="auto"/>
        <w:rPr>
          <w:rFonts w:ascii="Times New Roman" w:eastAsia="Times New Roman" w:hAnsi="Times New Roman" w:cs="Times New Roman"/>
          <w:sz w:val="24"/>
          <w:szCs w:val="24"/>
          <w:lang w:eastAsia="lt-LT"/>
        </w:rPr>
      </w:pPr>
    </w:p>
    <w:tbl>
      <w:tblPr>
        <w:tblW w:w="100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5655"/>
      </w:tblGrid>
      <w:tr w:rsidR="009172D5" w:rsidRPr="005B1C04" w14:paraId="4BA9FF70" w14:textId="77777777" w:rsidTr="00D00F63">
        <w:trPr>
          <w:trHeight w:val="487"/>
        </w:trPr>
        <w:tc>
          <w:tcPr>
            <w:tcW w:w="4423" w:type="dxa"/>
            <w:tcBorders>
              <w:top w:val="single" w:sz="4" w:space="0" w:color="auto"/>
              <w:left w:val="single" w:sz="4" w:space="0" w:color="auto"/>
              <w:bottom w:val="single" w:sz="4" w:space="0" w:color="auto"/>
              <w:right w:val="single" w:sz="4" w:space="0" w:color="auto"/>
            </w:tcBorders>
            <w:vAlign w:val="center"/>
            <w:hideMark/>
          </w:tcPr>
          <w:p w14:paraId="62CE86DA" w14:textId="77777777" w:rsidR="009172D5" w:rsidRPr="005B1C04" w:rsidRDefault="009172D5"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Times New Roman" w:hAnsi="Times New Roman" w:cs="Times New Roman"/>
                <w:sz w:val="24"/>
                <w:szCs w:val="24"/>
                <w:lang w:eastAsia="lt-LT"/>
              </w:rPr>
              <w:t>Užduotys / veiklos</w:t>
            </w:r>
          </w:p>
        </w:tc>
        <w:tc>
          <w:tcPr>
            <w:tcW w:w="5655" w:type="dxa"/>
            <w:tcBorders>
              <w:top w:val="single" w:sz="4" w:space="0" w:color="auto"/>
              <w:left w:val="single" w:sz="4" w:space="0" w:color="auto"/>
              <w:bottom w:val="single" w:sz="4" w:space="0" w:color="auto"/>
              <w:right w:val="single" w:sz="4" w:space="0" w:color="auto"/>
            </w:tcBorders>
            <w:vAlign w:val="center"/>
            <w:hideMark/>
          </w:tcPr>
          <w:p w14:paraId="743D6725" w14:textId="77777777" w:rsidR="009172D5" w:rsidRDefault="009172D5"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Times New Roman" w:hAnsi="Times New Roman" w:cs="Times New Roman"/>
                <w:sz w:val="24"/>
                <w:szCs w:val="24"/>
                <w:lang w:eastAsia="lt-LT"/>
              </w:rPr>
              <w:t>Poveikis švietimo įstaigos veiklai</w:t>
            </w:r>
          </w:p>
          <w:p w14:paraId="3BCFA1A9" w14:textId="59DC51DD" w:rsidR="005B1C04" w:rsidRPr="005B1C04" w:rsidRDefault="005B1C04" w:rsidP="005B1C04">
            <w:pPr>
              <w:spacing w:after="0" w:line="240" w:lineRule="auto"/>
              <w:rPr>
                <w:rFonts w:ascii="Times New Roman" w:eastAsia="Times New Roman" w:hAnsi="Times New Roman" w:cs="Times New Roman"/>
                <w:sz w:val="24"/>
                <w:szCs w:val="24"/>
                <w:lang w:eastAsia="lt-LT"/>
              </w:rPr>
            </w:pPr>
          </w:p>
        </w:tc>
      </w:tr>
      <w:tr w:rsidR="009172D5" w:rsidRPr="005B1C04" w14:paraId="2BA3C851" w14:textId="77777777" w:rsidTr="27385533">
        <w:tc>
          <w:tcPr>
            <w:tcW w:w="4423" w:type="dxa"/>
            <w:tcBorders>
              <w:top w:val="single" w:sz="4" w:space="0" w:color="auto"/>
              <w:left w:val="single" w:sz="4" w:space="0" w:color="auto"/>
              <w:bottom w:val="single" w:sz="4" w:space="0" w:color="auto"/>
              <w:right w:val="single" w:sz="4" w:space="0" w:color="auto"/>
            </w:tcBorders>
            <w:hideMark/>
          </w:tcPr>
          <w:p w14:paraId="699DB6C7" w14:textId="77777777" w:rsidR="009172D5" w:rsidRPr="005B1C04" w:rsidRDefault="3EF4A51A" w:rsidP="005B1C04">
            <w:pPr>
              <w:spacing w:after="0" w:line="240" w:lineRule="auto"/>
              <w:rPr>
                <w:rFonts w:ascii="Times New Roman" w:eastAsia="Calibri" w:hAnsi="Times New Roman" w:cs="Times New Roman"/>
                <w:sz w:val="24"/>
                <w:szCs w:val="24"/>
                <w:lang w:eastAsia="lt-LT"/>
              </w:rPr>
            </w:pPr>
            <w:r w:rsidRPr="005B1C04">
              <w:rPr>
                <w:rFonts w:ascii="Times New Roman" w:eastAsia="Times New Roman" w:hAnsi="Times New Roman" w:cs="Times New Roman"/>
                <w:sz w:val="24"/>
                <w:szCs w:val="24"/>
                <w:lang w:eastAsia="lt-LT"/>
              </w:rPr>
              <w:t>3.1</w:t>
            </w:r>
            <w:r w:rsidRPr="005B1C04">
              <w:rPr>
                <w:rFonts w:ascii="Times New Roman" w:eastAsia="Calibri" w:hAnsi="Times New Roman" w:cs="Times New Roman"/>
                <w:sz w:val="24"/>
                <w:szCs w:val="24"/>
                <w:lang w:eastAsia="lt-LT"/>
              </w:rPr>
              <w:t xml:space="preserve"> Vykdomas Europos Sąjungos struktūrinių fondų lėšų bendrai finansuojamas „Atvirosios klasės“ projektas</w:t>
            </w:r>
          </w:p>
          <w:p w14:paraId="5C71F136" w14:textId="77777777" w:rsidR="009172D5" w:rsidRPr="005B1C04" w:rsidRDefault="009172D5" w:rsidP="005B1C04">
            <w:pPr>
              <w:spacing w:after="0" w:line="240" w:lineRule="auto"/>
              <w:rPr>
                <w:rFonts w:ascii="Times New Roman" w:eastAsia="Calibri" w:hAnsi="Times New Roman" w:cs="Times New Roman"/>
                <w:sz w:val="24"/>
                <w:szCs w:val="24"/>
                <w:highlight w:val="yellow"/>
                <w:lang w:eastAsia="lt-LT"/>
              </w:rPr>
            </w:pPr>
          </w:p>
          <w:p w14:paraId="62199465" w14:textId="77777777" w:rsidR="009172D5" w:rsidRPr="005B1C04" w:rsidRDefault="009172D5" w:rsidP="005B1C04">
            <w:pPr>
              <w:spacing w:after="0" w:line="240" w:lineRule="auto"/>
              <w:rPr>
                <w:rFonts w:ascii="Times New Roman" w:eastAsia="Times New Roman" w:hAnsi="Times New Roman" w:cs="Times New Roman"/>
                <w:sz w:val="24"/>
                <w:szCs w:val="24"/>
                <w:highlight w:val="yellow"/>
                <w:lang w:eastAsia="lt-LT"/>
              </w:rPr>
            </w:pPr>
          </w:p>
        </w:tc>
        <w:tc>
          <w:tcPr>
            <w:tcW w:w="5655" w:type="dxa"/>
            <w:tcBorders>
              <w:top w:val="single" w:sz="4" w:space="0" w:color="auto"/>
              <w:left w:val="single" w:sz="4" w:space="0" w:color="auto"/>
              <w:bottom w:val="single" w:sz="4" w:space="0" w:color="auto"/>
              <w:right w:val="single" w:sz="4" w:space="0" w:color="auto"/>
            </w:tcBorders>
          </w:tcPr>
          <w:p w14:paraId="0C92B227" w14:textId="77777777" w:rsidR="009172D5" w:rsidRDefault="3EF4A51A"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 xml:space="preserve">Siekiant sudaryti kuo geresnes sąlygas įvairių gebėjimų ir ugdymosi poreikių turinčių mokinių įtraukčiai į bendrojo ugdymo mokyklas, suteikti kiekvienam vaikui jo poreikius atitinkantį ugdymą. Šioje klasėje mokosi du didelių ir du vidutinių specialiųjų poreikių turintys mokiniai. Kartu su mokytojais dalykininkais klasėje dirba specialusis pedagogas bei mokytojas padėjėjas, todėl mokiniai gauna daugiau pedagoginės pagalbos pačioje klasėje. </w:t>
            </w:r>
          </w:p>
          <w:p w14:paraId="7AEDF3AB" w14:textId="261B9E40" w:rsidR="00D00F63" w:rsidRPr="005B1C04" w:rsidRDefault="00D00F63" w:rsidP="005B1C04">
            <w:pPr>
              <w:spacing w:after="0" w:line="240" w:lineRule="auto"/>
              <w:rPr>
                <w:rFonts w:ascii="Times New Roman" w:eastAsia="Times New Roman" w:hAnsi="Times New Roman" w:cs="Times New Roman"/>
                <w:sz w:val="24"/>
                <w:szCs w:val="24"/>
                <w:lang w:eastAsia="lt-LT"/>
              </w:rPr>
            </w:pPr>
          </w:p>
        </w:tc>
      </w:tr>
      <w:tr w:rsidR="009172D5" w:rsidRPr="005B1C04" w14:paraId="4AA51D7D" w14:textId="77777777" w:rsidTr="27385533">
        <w:tc>
          <w:tcPr>
            <w:tcW w:w="4423" w:type="dxa"/>
            <w:tcBorders>
              <w:top w:val="single" w:sz="4" w:space="0" w:color="auto"/>
              <w:left w:val="single" w:sz="4" w:space="0" w:color="auto"/>
              <w:bottom w:val="single" w:sz="4" w:space="0" w:color="auto"/>
              <w:right w:val="single" w:sz="4" w:space="0" w:color="auto"/>
            </w:tcBorders>
          </w:tcPr>
          <w:p w14:paraId="6882E6A3" w14:textId="77777777" w:rsidR="009172D5" w:rsidRPr="005B1C04" w:rsidRDefault="3EF4A51A" w:rsidP="005B1C04">
            <w:pPr>
              <w:spacing w:after="0" w:line="240" w:lineRule="auto"/>
              <w:rPr>
                <w:rFonts w:ascii="Times New Roman" w:eastAsia="Times New Roman" w:hAnsi="Times New Roman" w:cs="Times New Roman"/>
                <w:color w:val="FF0000"/>
                <w:sz w:val="24"/>
                <w:szCs w:val="24"/>
                <w:lang w:eastAsia="lt-LT"/>
              </w:rPr>
            </w:pPr>
            <w:r w:rsidRPr="005B1C04">
              <w:rPr>
                <w:rFonts w:ascii="Times New Roman" w:eastAsia="Times New Roman" w:hAnsi="Times New Roman" w:cs="Times New Roman"/>
                <w:sz w:val="24"/>
                <w:szCs w:val="24"/>
                <w:lang w:eastAsia="lt-LT"/>
              </w:rPr>
              <w:lastRenderedPageBreak/>
              <w:t xml:space="preserve">3.2 Sėkmingai įvykdytas </w:t>
            </w:r>
            <w:r w:rsidRPr="005B1C04">
              <w:rPr>
                <w:rFonts w:ascii="Times New Roman" w:eastAsia="Calibri" w:hAnsi="Times New Roman" w:cs="Times New Roman"/>
                <w:sz w:val="24"/>
                <w:szCs w:val="24"/>
                <w:shd w:val="clear" w:color="auto" w:fill="FFFFFF"/>
              </w:rPr>
              <w:t>„Galimybių mokykla“ Nr. 10-072-P-0001, kuris yra finansuojamas ES fondų lėšomis ir bendrojo finansavimo lėšomis</w:t>
            </w:r>
          </w:p>
        </w:tc>
        <w:tc>
          <w:tcPr>
            <w:tcW w:w="5655" w:type="dxa"/>
            <w:tcBorders>
              <w:top w:val="single" w:sz="4" w:space="0" w:color="auto"/>
              <w:left w:val="single" w:sz="4" w:space="0" w:color="auto"/>
              <w:bottom w:val="single" w:sz="4" w:space="0" w:color="auto"/>
              <w:right w:val="single" w:sz="4" w:space="0" w:color="auto"/>
            </w:tcBorders>
          </w:tcPr>
          <w:p w14:paraId="2D7A7CD6" w14:textId="77777777" w:rsidR="009172D5" w:rsidRDefault="3EF4A51A"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shd w:val="clear" w:color="auto" w:fill="FFFFFF"/>
              </w:rPr>
              <w:t>Gimnazija 202</w:t>
            </w:r>
            <w:r w:rsidR="3839BDE2" w:rsidRPr="005B1C04">
              <w:rPr>
                <w:rFonts w:ascii="Times New Roman" w:eastAsia="Calibri" w:hAnsi="Times New Roman" w:cs="Times New Roman"/>
                <w:sz w:val="24"/>
                <w:szCs w:val="24"/>
              </w:rPr>
              <w:t>5</w:t>
            </w:r>
            <w:r w:rsidRPr="005B1C04">
              <w:rPr>
                <w:rFonts w:ascii="Times New Roman" w:eastAsia="Calibri" w:hAnsi="Times New Roman" w:cs="Times New Roman"/>
                <w:sz w:val="24"/>
                <w:szCs w:val="24"/>
              </w:rPr>
              <w:t xml:space="preserve"> m. kaip Nacionalinės švietimo agentūros partneris pagal Jungtinės veiklos sutartį daly</w:t>
            </w:r>
            <w:r w:rsidR="2B4D50DE" w:rsidRPr="005B1C04">
              <w:rPr>
                <w:rFonts w:ascii="Times New Roman" w:eastAsia="Calibri" w:hAnsi="Times New Roman" w:cs="Times New Roman"/>
                <w:sz w:val="24"/>
                <w:szCs w:val="24"/>
              </w:rPr>
              <w:t>vavo</w:t>
            </w:r>
            <w:r w:rsidRPr="005B1C04">
              <w:rPr>
                <w:rFonts w:ascii="Times New Roman" w:eastAsia="Calibri" w:hAnsi="Times New Roman" w:cs="Times New Roman"/>
                <w:sz w:val="24"/>
                <w:szCs w:val="24"/>
              </w:rPr>
              <w:t xml:space="preserve"> įgyvendinant projektą Nr. 10-072-P-0001 įgyvendinamas pagal 2021–2030 m. švietimo plėtros programos valdytojos Lietuvos Respublikos švietimo, mokslo ir sporto ministerijos švietimo plėtros programos pažangos priemonę Nr. 12-003-03-01-03 „Užtikrinti visiems prieinamą šiuolaikinį ugdymo turinį“</w:t>
            </w:r>
            <w:r w:rsidRPr="005B1C04">
              <w:rPr>
                <w:rFonts w:ascii="Times New Roman" w:eastAsia="Calibri" w:hAnsi="Times New Roman" w:cs="Times New Roman"/>
                <w:i/>
                <w:iCs/>
                <w:sz w:val="24"/>
                <w:szCs w:val="24"/>
              </w:rPr>
              <w:t>,</w:t>
            </w:r>
            <w:r w:rsidRPr="005B1C04">
              <w:rPr>
                <w:rFonts w:ascii="Times New Roman" w:eastAsia="Calibri" w:hAnsi="Times New Roman" w:cs="Times New Roman"/>
                <w:sz w:val="24"/>
                <w:szCs w:val="24"/>
              </w:rPr>
              <w:t> pagal kurį Europos socialinio fondo ir Lietuvos Respublikos valstybės biudžeto lėšomis finansuojamas mokyklų aprūpinimas vadovėliais pagal atnaujintas bendrojo ugdymo programas. Gimnazija papildė ir atnaujino vadovėlių fondą pagal atnaujintas programas.</w:t>
            </w:r>
          </w:p>
          <w:p w14:paraId="1E04DAA2" w14:textId="72C93EC8" w:rsidR="00D00F63" w:rsidRPr="005B1C04" w:rsidRDefault="00D00F63" w:rsidP="005B1C04">
            <w:pPr>
              <w:spacing w:after="0" w:line="240" w:lineRule="auto"/>
              <w:rPr>
                <w:rFonts w:ascii="Times New Roman" w:eastAsia="Calibri" w:hAnsi="Times New Roman" w:cs="Times New Roman"/>
                <w:sz w:val="24"/>
                <w:szCs w:val="24"/>
              </w:rPr>
            </w:pPr>
          </w:p>
        </w:tc>
      </w:tr>
      <w:tr w:rsidR="009172D5" w:rsidRPr="005B1C04" w14:paraId="0586834C" w14:textId="77777777" w:rsidTr="27385533">
        <w:tc>
          <w:tcPr>
            <w:tcW w:w="4423" w:type="dxa"/>
            <w:tcBorders>
              <w:top w:val="single" w:sz="4" w:space="0" w:color="auto"/>
              <w:left w:val="single" w:sz="4" w:space="0" w:color="auto"/>
              <w:bottom w:val="single" w:sz="4" w:space="0" w:color="auto"/>
              <w:right w:val="single" w:sz="4" w:space="0" w:color="auto"/>
            </w:tcBorders>
            <w:hideMark/>
          </w:tcPr>
          <w:p w14:paraId="5E46B689" w14:textId="77777777" w:rsidR="009172D5" w:rsidRPr="005B1C04" w:rsidRDefault="3EF4A51A"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Times New Roman" w:hAnsi="Times New Roman" w:cs="Times New Roman"/>
                <w:sz w:val="24"/>
                <w:szCs w:val="24"/>
                <w:lang w:eastAsia="lt-LT"/>
              </w:rPr>
              <w:t>3.3</w:t>
            </w:r>
            <w:r w:rsidRPr="005B1C04">
              <w:rPr>
                <w:rFonts w:ascii="Times New Roman" w:eastAsia="Calibri" w:hAnsi="Times New Roman" w:cs="Times New Roman"/>
                <w:sz w:val="24"/>
                <w:szCs w:val="24"/>
              </w:rPr>
              <w:t xml:space="preserve"> </w:t>
            </w:r>
            <w:r w:rsidRPr="005B1C04">
              <w:rPr>
                <w:rFonts w:ascii="Times New Roman" w:eastAsia="Times New Roman" w:hAnsi="Times New Roman" w:cs="Times New Roman"/>
                <w:sz w:val="24"/>
                <w:szCs w:val="24"/>
                <w:lang w:eastAsia="lt-LT"/>
              </w:rPr>
              <w:t>STEP tėvų grupės vedimas</w:t>
            </w:r>
          </w:p>
          <w:p w14:paraId="0DA123B1" w14:textId="77777777" w:rsidR="009172D5" w:rsidRPr="005B1C04" w:rsidRDefault="009172D5" w:rsidP="005B1C04">
            <w:pPr>
              <w:spacing w:after="0" w:line="240" w:lineRule="auto"/>
              <w:rPr>
                <w:rFonts w:ascii="Times New Roman" w:eastAsia="Times New Roman" w:hAnsi="Times New Roman" w:cs="Times New Roman"/>
                <w:sz w:val="24"/>
                <w:szCs w:val="24"/>
                <w:lang w:eastAsia="lt-LT"/>
              </w:rPr>
            </w:pPr>
          </w:p>
        </w:tc>
        <w:tc>
          <w:tcPr>
            <w:tcW w:w="5655" w:type="dxa"/>
            <w:tcBorders>
              <w:top w:val="single" w:sz="4" w:space="0" w:color="auto"/>
              <w:left w:val="single" w:sz="4" w:space="0" w:color="auto"/>
              <w:bottom w:val="single" w:sz="4" w:space="0" w:color="auto"/>
              <w:right w:val="single" w:sz="4" w:space="0" w:color="auto"/>
            </w:tcBorders>
          </w:tcPr>
          <w:p w14:paraId="4B61688F" w14:textId="77777777" w:rsidR="009172D5" w:rsidRDefault="3EF4A51A" w:rsidP="005B1C04">
            <w:pPr>
              <w:spacing w:after="0" w:line="240" w:lineRule="auto"/>
              <w:rPr>
                <w:rFonts w:ascii="Times New Roman" w:eastAsia="Calibri" w:hAnsi="Times New Roman" w:cs="Times New Roman"/>
                <w:sz w:val="24"/>
                <w:szCs w:val="24"/>
                <w:shd w:val="clear" w:color="auto" w:fill="FFFFFF"/>
              </w:rPr>
            </w:pPr>
            <w:r w:rsidRPr="005B1C04">
              <w:rPr>
                <w:rFonts w:ascii="Times New Roman" w:eastAsia="Calibri" w:hAnsi="Times New Roman" w:cs="Times New Roman"/>
                <w:sz w:val="24"/>
                <w:szCs w:val="24"/>
                <w:shd w:val="clear" w:color="auto" w:fill="FFFFFF"/>
              </w:rPr>
              <w:t>Siekiant puoselėti gimnazijos ir tėvų bendradarbiavimą, organizuojama įvairaus amžiaus vaikų tėvams skirta programa, kurios metu tėvai ugdys ir tobulins vaiko auklėjimo įgūdžius. STEP programa siūlo efektyvią, nesunkiai įgyvendinamą vaiko auklėjimo filosofiją. Įgyvendinama tėvų grupių formatu, STEP programa suburia panašių rūpesčių turinčius tėvus: suteikia galimybę pasidalinti su vaiko auklėjimu susijusiais sunkumais, drauge ieškoti sprendimo alternatyvų ir mokytis pozityvių bendravimo su vaiku būdų, stiprinančių vaiko atsakomybę ir bendradarbiavimą.</w:t>
            </w:r>
          </w:p>
          <w:p w14:paraId="774A8A6B" w14:textId="4F13F316" w:rsidR="00D00F63" w:rsidRPr="005B1C04" w:rsidRDefault="00D00F63" w:rsidP="005B1C04">
            <w:pPr>
              <w:spacing w:after="0" w:line="240" w:lineRule="auto"/>
              <w:rPr>
                <w:rFonts w:ascii="Times New Roman" w:eastAsia="Times New Roman" w:hAnsi="Times New Roman" w:cs="Times New Roman"/>
                <w:color w:val="FF0000"/>
                <w:sz w:val="24"/>
                <w:szCs w:val="24"/>
                <w:lang w:eastAsia="lt-LT"/>
              </w:rPr>
            </w:pPr>
          </w:p>
        </w:tc>
      </w:tr>
      <w:tr w:rsidR="27385533" w:rsidRPr="005B1C04" w14:paraId="68FD0CBA" w14:textId="77777777" w:rsidTr="27385533">
        <w:trPr>
          <w:trHeight w:val="300"/>
        </w:trPr>
        <w:tc>
          <w:tcPr>
            <w:tcW w:w="4423" w:type="dxa"/>
            <w:tcBorders>
              <w:top w:val="single" w:sz="4" w:space="0" w:color="auto"/>
              <w:left w:val="single" w:sz="4" w:space="0" w:color="auto"/>
              <w:bottom w:val="single" w:sz="4" w:space="0" w:color="auto"/>
              <w:right w:val="single" w:sz="4" w:space="0" w:color="auto"/>
            </w:tcBorders>
            <w:hideMark/>
          </w:tcPr>
          <w:p w14:paraId="173FDBF2" w14:textId="2CE1AD5A" w:rsidR="1625C1B0" w:rsidRPr="005B1C04" w:rsidRDefault="1625C1B0"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Times New Roman" w:hAnsi="Times New Roman" w:cs="Times New Roman"/>
                <w:sz w:val="24"/>
                <w:szCs w:val="24"/>
                <w:lang w:eastAsia="lt-LT"/>
              </w:rPr>
              <w:t xml:space="preserve">3.4 </w:t>
            </w:r>
            <w:r w:rsidR="1A0432EA" w:rsidRPr="005B1C04">
              <w:rPr>
                <w:rFonts w:ascii="Times New Roman" w:eastAsia="Times New Roman" w:hAnsi="Times New Roman" w:cs="Times New Roman"/>
                <w:sz w:val="24"/>
                <w:szCs w:val="24"/>
                <w:lang w:eastAsia="lt-LT"/>
              </w:rPr>
              <w:t xml:space="preserve">Patvirtinta paraiška Erasmus+ </w:t>
            </w:r>
            <w:r w:rsidR="052EA502" w:rsidRPr="005B1C04">
              <w:rPr>
                <w:rFonts w:ascii="Times New Roman" w:eastAsia="Times New Roman" w:hAnsi="Times New Roman" w:cs="Times New Roman"/>
                <w:sz w:val="24"/>
                <w:szCs w:val="24"/>
                <w:lang w:eastAsia="lt-LT"/>
              </w:rPr>
              <w:t>projektui įgyvendinti ir gautas finansavimas</w:t>
            </w:r>
            <w:r w:rsidR="1A0432EA" w:rsidRPr="005B1C04">
              <w:rPr>
                <w:rFonts w:ascii="Times New Roman" w:eastAsia="Times New Roman" w:hAnsi="Times New Roman" w:cs="Times New Roman"/>
                <w:sz w:val="24"/>
                <w:szCs w:val="24"/>
                <w:lang w:eastAsia="lt-LT"/>
              </w:rPr>
              <w:t xml:space="preserve"> </w:t>
            </w:r>
          </w:p>
        </w:tc>
        <w:tc>
          <w:tcPr>
            <w:tcW w:w="5655" w:type="dxa"/>
            <w:tcBorders>
              <w:top w:val="single" w:sz="4" w:space="0" w:color="auto"/>
              <w:left w:val="single" w:sz="4" w:space="0" w:color="auto"/>
              <w:bottom w:val="single" w:sz="4" w:space="0" w:color="auto"/>
              <w:right w:val="single" w:sz="4" w:space="0" w:color="auto"/>
            </w:tcBorders>
          </w:tcPr>
          <w:p w14:paraId="40E9AD58" w14:textId="77777777" w:rsidR="41985EA4" w:rsidRDefault="41985EA4" w:rsidP="005B1C04">
            <w:pPr>
              <w:spacing w:after="0" w:line="240" w:lineRule="auto"/>
              <w:rPr>
                <w:rFonts w:ascii="Times New Roman" w:eastAsia="Times New Roman" w:hAnsi="Times New Roman" w:cs="Times New Roman"/>
                <w:sz w:val="24"/>
                <w:szCs w:val="24"/>
              </w:rPr>
            </w:pPr>
            <w:r w:rsidRPr="005B1C04">
              <w:rPr>
                <w:rFonts w:ascii="Times New Roman" w:eastAsia="Times New Roman" w:hAnsi="Times New Roman" w:cs="Times New Roman"/>
                <w:sz w:val="24"/>
                <w:szCs w:val="24"/>
              </w:rPr>
              <w:t>Buvo stiprintos darbuotojų ir mokinių vertybinės nuostatos bei tolerancija įvairovei tarpkultūriniame kontekste, siekiant mažinti specialiųjų ugdymosi poreikių mokinių segregacijos (atskirties) tendencijas bendruomenėje. Tobulėjo įtraukiojo ugdymo metodų ir priemonių, padedančių atpažinti bei ugdyti specialiųjų ugdymosi poreikių mokinių individualias galias, taikymo ištekliai, užtikrinant mokinių individualią mokymosi pažangą. Taip pat augo darbuotojų motyvacija tikslingai taikyti ugdymo procese inovatyvias bendradarbiaujamuoju mokymusi grįstas strategijas.</w:t>
            </w:r>
            <w:r w:rsidR="283917CA" w:rsidRPr="005B1C04">
              <w:rPr>
                <w:rFonts w:ascii="Times New Roman" w:eastAsia="Times New Roman" w:hAnsi="Times New Roman" w:cs="Times New Roman"/>
                <w:sz w:val="24"/>
                <w:szCs w:val="24"/>
              </w:rPr>
              <w:t xml:space="preserve"> Pedagogų kvalifikacijos tobulinimo kursuose</w:t>
            </w:r>
            <w:r w:rsidR="549666A9" w:rsidRPr="005B1C04">
              <w:rPr>
                <w:rFonts w:ascii="Times New Roman" w:eastAsia="Times New Roman" w:hAnsi="Times New Roman" w:cs="Times New Roman"/>
                <w:sz w:val="24"/>
                <w:szCs w:val="24"/>
              </w:rPr>
              <w:t xml:space="preserve"> Italijoje, Suomijoje</w:t>
            </w:r>
            <w:r w:rsidR="4F0A4E19" w:rsidRPr="005B1C04">
              <w:rPr>
                <w:rFonts w:ascii="Times New Roman" w:eastAsia="Times New Roman" w:hAnsi="Times New Roman" w:cs="Times New Roman"/>
                <w:sz w:val="24"/>
                <w:szCs w:val="24"/>
              </w:rPr>
              <w:t>, Prancūzijoje</w:t>
            </w:r>
            <w:r w:rsidR="549666A9" w:rsidRPr="005B1C04">
              <w:rPr>
                <w:rFonts w:ascii="Times New Roman" w:eastAsia="Times New Roman" w:hAnsi="Times New Roman" w:cs="Times New Roman"/>
                <w:sz w:val="24"/>
                <w:szCs w:val="24"/>
              </w:rPr>
              <w:t xml:space="preserve"> ir Islandijoje</w:t>
            </w:r>
            <w:r w:rsidR="283917CA" w:rsidRPr="005B1C04">
              <w:rPr>
                <w:rFonts w:ascii="Times New Roman" w:eastAsia="Times New Roman" w:hAnsi="Times New Roman" w:cs="Times New Roman"/>
                <w:sz w:val="24"/>
                <w:szCs w:val="24"/>
              </w:rPr>
              <w:t>, darbo stebėjimo vizite</w:t>
            </w:r>
            <w:r w:rsidR="11184450" w:rsidRPr="005B1C04">
              <w:rPr>
                <w:rFonts w:ascii="Times New Roman" w:eastAsia="Times New Roman" w:hAnsi="Times New Roman" w:cs="Times New Roman"/>
                <w:sz w:val="24"/>
                <w:szCs w:val="24"/>
              </w:rPr>
              <w:t xml:space="preserve"> Ispanijoje</w:t>
            </w:r>
            <w:r w:rsidR="283917CA" w:rsidRPr="005B1C04">
              <w:rPr>
                <w:rFonts w:ascii="Times New Roman" w:eastAsia="Times New Roman" w:hAnsi="Times New Roman" w:cs="Times New Roman"/>
                <w:sz w:val="24"/>
                <w:szCs w:val="24"/>
              </w:rPr>
              <w:t xml:space="preserve"> </w:t>
            </w:r>
            <w:r w:rsidR="64D92C1F" w:rsidRPr="005B1C04">
              <w:rPr>
                <w:rFonts w:ascii="Times New Roman" w:eastAsia="Times New Roman" w:hAnsi="Times New Roman" w:cs="Times New Roman"/>
                <w:sz w:val="24"/>
                <w:szCs w:val="24"/>
              </w:rPr>
              <w:t xml:space="preserve">dalyvavo </w:t>
            </w:r>
            <w:r w:rsidR="455A6DA5" w:rsidRPr="005B1C04">
              <w:rPr>
                <w:rFonts w:ascii="Times New Roman" w:eastAsia="Times New Roman" w:hAnsi="Times New Roman" w:cs="Times New Roman"/>
                <w:sz w:val="24"/>
                <w:szCs w:val="24"/>
              </w:rPr>
              <w:t>30</w:t>
            </w:r>
            <w:r w:rsidR="64D92C1F" w:rsidRPr="005B1C04">
              <w:rPr>
                <w:rFonts w:ascii="Times New Roman" w:eastAsia="Times New Roman" w:hAnsi="Times New Roman" w:cs="Times New Roman"/>
                <w:sz w:val="24"/>
                <w:szCs w:val="24"/>
              </w:rPr>
              <w:t xml:space="preserve"> % gimnazijos pedagoginių darbuotoj</w:t>
            </w:r>
            <w:r w:rsidR="09FB260C" w:rsidRPr="005B1C04">
              <w:rPr>
                <w:rFonts w:ascii="Times New Roman" w:eastAsia="Times New Roman" w:hAnsi="Times New Roman" w:cs="Times New Roman"/>
                <w:sz w:val="24"/>
                <w:szCs w:val="24"/>
              </w:rPr>
              <w:t xml:space="preserve">ų. Trumpalaikiame mokinių mobilume mokymosi tikslais Prancūzijoje dalyvavo </w:t>
            </w:r>
            <w:r w:rsidR="295D11FC" w:rsidRPr="005B1C04">
              <w:rPr>
                <w:rFonts w:ascii="Times New Roman" w:eastAsia="Times New Roman" w:hAnsi="Times New Roman" w:cs="Times New Roman"/>
                <w:sz w:val="24"/>
                <w:szCs w:val="24"/>
              </w:rPr>
              <w:t>10 % pagrindinio ugdymo koncentro mokinių</w:t>
            </w:r>
            <w:r w:rsidR="24BC2122" w:rsidRPr="005B1C04">
              <w:rPr>
                <w:rFonts w:ascii="Times New Roman" w:eastAsia="Times New Roman" w:hAnsi="Times New Roman" w:cs="Times New Roman"/>
                <w:sz w:val="24"/>
                <w:szCs w:val="24"/>
              </w:rPr>
              <w:t>.</w:t>
            </w:r>
          </w:p>
          <w:p w14:paraId="7AAD71C5" w14:textId="72F5206B" w:rsidR="00D00F63" w:rsidRPr="005B1C04" w:rsidRDefault="00D00F63" w:rsidP="005B1C04">
            <w:pPr>
              <w:spacing w:after="0" w:line="240" w:lineRule="auto"/>
              <w:rPr>
                <w:rFonts w:ascii="Times New Roman" w:eastAsia="Times New Roman" w:hAnsi="Times New Roman" w:cs="Times New Roman"/>
                <w:sz w:val="24"/>
                <w:szCs w:val="24"/>
              </w:rPr>
            </w:pPr>
          </w:p>
        </w:tc>
      </w:tr>
      <w:tr w:rsidR="009172D5" w:rsidRPr="005B1C04" w14:paraId="60F95BD5" w14:textId="77777777" w:rsidTr="27385533">
        <w:trPr>
          <w:trHeight w:val="1035"/>
        </w:trPr>
        <w:tc>
          <w:tcPr>
            <w:tcW w:w="4423" w:type="dxa"/>
            <w:tcBorders>
              <w:top w:val="single" w:sz="4" w:space="0" w:color="auto"/>
              <w:left w:val="single" w:sz="4" w:space="0" w:color="auto"/>
              <w:bottom w:val="single" w:sz="4" w:space="0" w:color="auto"/>
              <w:right w:val="single" w:sz="4" w:space="0" w:color="auto"/>
            </w:tcBorders>
          </w:tcPr>
          <w:p w14:paraId="554CF8BE" w14:textId="77777777" w:rsidR="009172D5" w:rsidRPr="005B1C04" w:rsidRDefault="3EF4A51A" w:rsidP="005B1C04">
            <w:pPr>
              <w:numPr>
                <w:ilvl w:val="1"/>
                <w:numId w:val="2"/>
              </w:numPr>
              <w:tabs>
                <w:tab w:val="left" w:pos="484"/>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val="en-GB" w:eastAsia="lt-LT"/>
              </w:rPr>
            </w:pPr>
            <w:r w:rsidRPr="005B1C04">
              <w:rPr>
                <w:rFonts w:ascii="Times New Roman" w:eastAsia="Times New Roman" w:hAnsi="Times New Roman" w:cs="Times New Roman"/>
                <w:sz w:val="24"/>
                <w:szCs w:val="24"/>
                <w:lang w:val="en-GB" w:eastAsia="lt-LT"/>
              </w:rPr>
              <w:t xml:space="preserve">Vykdoma </w:t>
            </w:r>
            <w:r w:rsidRPr="005B1C04">
              <w:rPr>
                <w:rFonts w:ascii="Times New Roman" w:eastAsia="Times New Roman" w:hAnsi="Times New Roman" w:cs="Times New Roman"/>
                <w:sz w:val="24"/>
                <w:szCs w:val="24"/>
                <w:lang w:val="en-GB"/>
              </w:rPr>
              <w:t xml:space="preserve">The Duke of </w:t>
            </w:r>
            <w:proofErr w:type="gramStart"/>
            <w:r w:rsidRPr="005B1C04">
              <w:rPr>
                <w:rFonts w:ascii="Times New Roman" w:eastAsia="Times New Roman" w:hAnsi="Times New Roman" w:cs="Times New Roman"/>
                <w:sz w:val="24"/>
                <w:szCs w:val="24"/>
                <w:lang w:val="en-GB"/>
              </w:rPr>
              <w:t>Edinburgh‘</w:t>
            </w:r>
            <w:proofErr w:type="gramEnd"/>
            <w:r w:rsidRPr="005B1C04">
              <w:rPr>
                <w:rFonts w:ascii="Times New Roman" w:eastAsia="Times New Roman" w:hAnsi="Times New Roman" w:cs="Times New Roman"/>
                <w:sz w:val="24"/>
                <w:szCs w:val="24"/>
                <w:lang w:val="en-GB"/>
              </w:rPr>
              <w:t>s International Award (DofE) programa</w:t>
            </w:r>
          </w:p>
        </w:tc>
        <w:tc>
          <w:tcPr>
            <w:tcW w:w="5655" w:type="dxa"/>
            <w:tcBorders>
              <w:top w:val="single" w:sz="4" w:space="0" w:color="auto"/>
              <w:left w:val="single" w:sz="4" w:space="0" w:color="auto"/>
              <w:bottom w:val="single" w:sz="4" w:space="0" w:color="auto"/>
              <w:right w:val="single" w:sz="4" w:space="0" w:color="auto"/>
            </w:tcBorders>
          </w:tcPr>
          <w:p w14:paraId="60F7E78F" w14:textId="77777777" w:rsidR="009172D5" w:rsidRDefault="3EF4A51A"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 xml:space="preserve">Pasaulyje pirmaujanti neformaliojo švietimo programa, skirta jaunimui nuo 14 iki 24 metų. Programos esmė – įveikti asmeninius iššūkius, kurie suteiktų praktinių gyvenimiškų ir karjerai naudingų įgūdžių, ugdytų </w:t>
            </w:r>
            <w:r w:rsidRPr="005B1C04">
              <w:rPr>
                <w:rFonts w:ascii="Times New Roman" w:eastAsia="Calibri" w:hAnsi="Times New Roman" w:cs="Times New Roman"/>
                <w:sz w:val="24"/>
                <w:szCs w:val="24"/>
              </w:rPr>
              <w:lastRenderedPageBreak/>
              <w:t>drąsią, atsakingą ir visapusišką asmenybę. Savanoriaudami mokiniai prisidės prie prasmingų pokyčių kitų žmonių gyvenime, keis savo aplinką, pasimatuos būsimą profesiją. Išmoks naujų dalykų ir išbandys tai, apie ką seniai svajojo. Pagilins praktinius ir socialinius įgūdžius, kurie bus naudingi karjerai.</w:t>
            </w:r>
            <w:r w:rsidR="538F9FBE" w:rsidRPr="005B1C04">
              <w:rPr>
                <w:rFonts w:ascii="Times New Roman" w:eastAsia="Calibri" w:hAnsi="Times New Roman" w:cs="Times New Roman"/>
                <w:sz w:val="24"/>
                <w:szCs w:val="24"/>
              </w:rPr>
              <w:t xml:space="preserve"> 4 gimnazijos mokiniai sieks sidabro ženklelių.</w:t>
            </w:r>
          </w:p>
          <w:p w14:paraId="565C849B" w14:textId="5FABE833" w:rsidR="00D00F63" w:rsidRPr="005B1C04" w:rsidRDefault="00D00F63" w:rsidP="005B1C04">
            <w:pPr>
              <w:spacing w:after="0" w:line="240" w:lineRule="auto"/>
              <w:rPr>
                <w:rFonts w:ascii="Times New Roman" w:eastAsia="Calibri" w:hAnsi="Times New Roman" w:cs="Times New Roman"/>
                <w:sz w:val="24"/>
                <w:szCs w:val="24"/>
              </w:rPr>
            </w:pPr>
          </w:p>
        </w:tc>
      </w:tr>
      <w:tr w:rsidR="009172D5" w:rsidRPr="005B1C04" w14:paraId="51665201" w14:textId="77777777" w:rsidTr="27385533">
        <w:tc>
          <w:tcPr>
            <w:tcW w:w="4423" w:type="dxa"/>
            <w:tcBorders>
              <w:top w:val="single" w:sz="4" w:space="0" w:color="auto"/>
              <w:left w:val="single" w:sz="4" w:space="0" w:color="auto"/>
              <w:bottom w:val="single" w:sz="4" w:space="0" w:color="auto"/>
              <w:right w:val="single" w:sz="4" w:space="0" w:color="auto"/>
            </w:tcBorders>
          </w:tcPr>
          <w:p w14:paraId="6E5455A4" w14:textId="5EC5FD7B" w:rsidR="009172D5" w:rsidRPr="005B1C04" w:rsidRDefault="3EF4A51A"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Times New Roman" w:hAnsi="Times New Roman" w:cs="Times New Roman"/>
                <w:sz w:val="24"/>
                <w:szCs w:val="24"/>
                <w:lang w:eastAsia="lt-LT"/>
              </w:rPr>
              <w:lastRenderedPageBreak/>
              <w:t>3.</w:t>
            </w:r>
            <w:r w:rsidR="4A5B0330" w:rsidRPr="005B1C04">
              <w:rPr>
                <w:rFonts w:ascii="Times New Roman" w:eastAsia="Times New Roman" w:hAnsi="Times New Roman" w:cs="Times New Roman"/>
                <w:sz w:val="24"/>
                <w:szCs w:val="24"/>
                <w:lang w:eastAsia="lt-LT"/>
              </w:rPr>
              <w:t>5</w:t>
            </w:r>
            <w:r w:rsidRPr="005B1C04">
              <w:rPr>
                <w:rFonts w:ascii="Times New Roman" w:eastAsia="Times New Roman" w:hAnsi="Times New Roman" w:cs="Times New Roman"/>
                <w:sz w:val="24"/>
                <w:szCs w:val="24"/>
                <w:lang w:eastAsia="lt-LT"/>
              </w:rPr>
              <w:t xml:space="preserve"> </w:t>
            </w:r>
            <w:r w:rsidR="1D3E40C2" w:rsidRPr="005B1C04">
              <w:rPr>
                <w:rFonts w:ascii="Times New Roman" w:eastAsia="Times New Roman" w:hAnsi="Times New Roman" w:cs="Times New Roman"/>
                <w:sz w:val="24"/>
                <w:szCs w:val="24"/>
                <w:lang w:eastAsia="lt-LT"/>
              </w:rPr>
              <w:t>Rengiamas gimnazijos</w:t>
            </w:r>
            <w:r w:rsidRPr="005B1C04">
              <w:rPr>
                <w:rFonts w:ascii="Times New Roman" w:eastAsia="Times New Roman" w:hAnsi="Times New Roman" w:cs="Times New Roman"/>
                <w:sz w:val="24"/>
                <w:szCs w:val="24"/>
                <w:lang w:eastAsia="lt-LT"/>
              </w:rPr>
              <w:t xml:space="preserve"> priestato</w:t>
            </w:r>
            <w:r w:rsidR="5F03F7C2" w:rsidRPr="005B1C04">
              <w:rPr>
                <w:rFonts w:ascii="Times New Roman" w:eastAsia="Times New Roman" w:hAnsi="Times New Roman" w:cs="Times New Roman"/>
                <w:sz w:val="24"/>
                <w:szCs w:val="24"/>
                <w:lang w:eastAsia="lt-LT"/>
              </w:rPr>
              <w:t xml:space="preserve"> statybos </w:t>
            </w:r>
            <w:r w:rsidRPr="005B1C04">
              <w:rPr>
                <w:rFonts w:ascii="Times New Roman" w:eastAsia="Times New Roman" w:hAnsi="Times New Roman" w:cs="Times New Roman"/>
                <w:sz w:val="24"/>
                <w:szCs w:val="24"/>
                <w:lang w:eastAsia="lt-LT"/>
              </w:rPr>
              <w:t>projektas</w:t>
            </w:r>
            <w:r w:rsidR="6541B554" w:rsidRPr="005B1C04">
              <w:rPr>
                <w:rFonts w:ascii="Times New Roman" w:eastAsia="Times New Roman" w:hAnsi="Times New Roman" w:cs="Times New Roman"/>
                <w:sz w:val="24"/>
                <w:szCs w:val="24"/>
                <w:lang w:eastAsia="lt-LT"/>
              </w:rPr>
              <w:t xml:space="preserve">. </w:t>
            </w:r>
          </w:p>
          <w:p w14:paraId="67C0C651" w14:textId="77777777" w:rsidR="009172D5" w:rsidRPr="005B1C04" w:rsidRDefault="009172D5" w:rsidP="005B1C04">
            <w:pPr>
              <w:tabs>
                <w:tab w:val="left" w:pos="484"/>
              </w:tabs>
              <w:spacing w:after="0" w:line="240" w:lineRule="auto"/>
              <w:jc w:val="both"/>
              <w:rPr>
                <w:rFonts w:ascii="Times New Roman" w:eastAsia="Calibri" w:hAnsi="Times New Roman" w:cs="Times New Roman"/>
                <w:sz w:val="24"/>
                <w:szCs w:val="24"/>
                <w:highlight w:val="yellow"/>
                <w:lang w:eastAsia="lt-LT"/>
              </w:rPr>
            </w:pPr>
          </w:p>
        </w:tc>
        <w:tc>
          <w:tcPr>
            <w:tcW w:w="5655" w:type="dxa"/>
            <w:tcBorders>
              <w:top w:val="single" w:sz="4" w:space="0" w:color="auto"/>
              <w:left w:val="single" w:sz="4" w:space="0" w:color="auto"/>
              <w:bottom w:val="single" w:sz="4" w:space="0" w:color="auto"/>
              <w:right w:val="single" w:sz="4" w:space="0" w:color="auto"/>
            </w:tcBorders>
          </w:tcPr>
          <w:p w14:paraId="0FCDF03F" w14:textId="77777777" w:rsidR="009172D5" w:rsidRDefault="3EF4A51A" w:rsidP="005B1C04">
            <w:pPr>
              <w:spacing w:after="0" w:line="240" w:lineRule="auto"/>
              <w:rPr>
                <w:rFonts w:ascii="Times New Roman" w:eastAsia="Calibri" w:hAnsi="Times New Roman" w:cs="Times New Roman"/>
                <w:sz w:val="24"/>
                <w:szCs w:val="24"/>
              </w:rPr>
            </w:pPr>
            <w:r w:rsidRPr="005B1C04">
              <w:rPr>
                <w:rFonts w:ascii="Times New Roman" w:eastAsia="Calibri" w:hAnsi="Times New Roman" w:cs="Times New Roman"/>
                <w:sz w:val="24"/>
                <w:szCs w:val="24"/>
              </w:rPr>
              <w:t>Dėl patalpų trūkumo, gimnazijoje nesukurtos šiuolaikinės ugdymosi bei mokinių poilsio aplinkos, trūksta u</w:t>
            </w:r>
            <w:r w:rsidRPr="005B1C04">
              <w:rPr>
                <w:rFonts w:ascii="Times New Roman" w:eastAsia="Times New Roman" w:hAnsi="Times New Roman" w:cs="Times New Roman"/>
                <w:sz w:val="24"/>
                <w:szCs w:val="24"/>
                <w:lang w:val="lt"/>
              </w:rPr>
              <w:t xml:space="preserve">niversalaus dizaino, modernių ir šiuolaikinio ugdymo principus atitinkančių aplinkų mokinių kūrybiškumui, saviraiškai išsiskleisti. </w:t>
            </w:r>
            <w:r w:rsidRPr="005B1C04">
              <w:rPr>
                <w:rFonts w:ascii="Times New Roman" w:eastAsia="Calibri" w:hAnsi="Times New Roman" w:cs="Times New Roman"/>
                <w:sz w:val="24"/>
                <w:szCs w:val="24"/>
              </w:rPr>
              <w:t>Priestate planuojama įrengti: biblioteka-skaitykla, apie 10 klasių, kultūrinė erdvė (salytė), mokytojų kambarys, sanitariniai mazgai, techninės patalpos, kabinetai (savirūpos kabinetas, specialiųjų poreikių mokinių ugdymo kabinetas specialistams, priešmokyklinė klasė, visos dienos klasė, matematikos kabinetai, užsienio kalbų laboratorijos, sukurtos mokinių poilsio zonos).</w:t>
            </w:r>
          </w:p>
          <w:p w14:paraId="04CC8389" w14:textId="217B3C88" w:rsidR="00D00F63" w:rsidRPr="005B1C04" w:rsidRDefault="00D00F63" w:rsidP="005B1C04">
            <w:pPr>
              <w:spacing w:after="0" w:line="240" w:lineRule="auto"/>
              <w:rPr>
                <w:rFonts w:ascii="Times New Roman" w:eastAsia="Calibri" w:hAnsi="Times New Roman" w:cs="Times New Roman"/>
                <w:sz w:val="24"/>
                <w:szCs w:val="24"/>
              </w:rPr>
            </w:pPr>
          </w:p>
        </w:tc>
      </w:tr>
      <w:tr w:rsidR="27385533" w:rsidRPr="005B1C04" w14:paraId="22A1F9B4" w14:textId="77777777" w:rsidTr="27385533">
        <w:trPr>
          <w:trHeight w:val="300"/>
        </w:trPr>
        <w:tc>
          <w:tcPr>
            <w:tcW w:w="4423" w:type="dxa"/>
            <w:tcBorders>
              <w:top w:val="single" w:sz="4" w:space="0" w:color="auto"/>
              <w:left w:val="single" w:sz="4" w:space="0" w:color="auto"/>
              <w:bottom w:val="single" w:sz="4" w:space="0" w:color="auto"/>
              <w:right w:val="single" w:sz="4" w:space="0" w:color="auto"/>
            </w:tcBorders>
          </w:tcPr>
          <w:p w14:paraId="29AB12B7" w14:textId="2E00F938" w:rsidR="2C192EBC" w:rsidRPr="005B1C04" w:rsidRDefault="2C192EBC" w:rsidP="005B1C04">
            <w:pPr>
              <w:spacing w:after="0" w:line="240" w:lineRule="auto"/>
              <w:rPr>
                <w:rFonts w:ascii="Times New Roman" w:eastAsia="Times New Roman" w:hAnsi="Times New Roman" w:cs="Times New Roman"/>
                <w:sz w:val="24"/>
                <w:szCs w:val="24"/>
                <w:lang w:eastAsia="lt-LT"/>
              </w:rPr>
            </w:pPr>
            <w:r w:rsidRPr="005B1C04">
              <w:rPr>
                <w:rFonts w:ascii="Times New Roman" w:eastAsia="Times New Roman" w:hAnsi="Times New Roman" w:cs="Times New Roman"/>
                <w:sz w:val="24"/>
                <w:szCs w:val="24"/>
                <w:lang w:eastAsia="lt-LT"/>
              </w:rPr>
              <w:t>3.6 Įrengta lauko vaikų žaidimų aikštelė</w:t>
            </w:r>
          </w:p>
          <w:p w14:paraId="7718956B" w14:textId="2D8AB350" w:rsidR="27385533" w:rsidRPr="005B1C04" w:rsidRDefault="27385533" w:rsidP="005B1C04">
            <w:pPr>
              <w:spacing w:after="0" w:line="240" w:lineRule="auto"/>
              <w:rPr>
                <w:rFonts w:ascii="Times New Roman" w:eastAsia="Times New Roman" w:hAnsi="Times New Roman" w:cs="Times New Roman"/>
                <w:sz w:val="24"/>
                <w:szCs w:val="24"/>
                <w:highlight w:val="yellow"/>
                <w:lang w:eastAsia="lt-LT"/>
              </w:rPr>
            </w:pPr>
          </w:p>
        </w:tc>
        <w:tc>
          <w:tcPr>
            <w:tcW w:w="5655" w:type="dxa"/>
            <w:tcBorders>
              <w:top w:val="single" w:sz="4" w:space="0" w:color="auto"/>
              <w:left w:val="single" w:sz="4" w:space="0" w:color="auto"/>
              <w:bottom w:val="single" w:sz="4" w:space="0" w:color="auto"/>
              <w:right w:val="single" w:sz="4" w:space="0" w:color="auto"/>
            </w:tcBorders>
          </w:tcPr>
          <w:p w14:paraId="3E81C3E8" w14:textId="77777777" w:rsidR="6521120B" w:rsidRDefault="6521120B" w:rsidP="005B1C04">
            <w:pPr>
              <w:spacing w:after="0" w:line="240" w:lineRule="auto"/>
              <w:rPr>
                <w:rFonts w:ascii="Times New Roman" w:eastAsia="Arial" w:hAnsi="Times New Roman" w:cs="Times New Roman"/>
                <w:color w:val="0A0A0A"/>
                <w:sz w:val="24"/>
                <w:szCs w:val="24"/>
              </w:rPr>
            </w:pPr>
            <w:r w:rsidRPr="005B1C04">
              <w:rPr>
                <w:rFonts w:ascii="Times New Roman" w:eastAsia="Times New Roman" w:hAnsi="Times New Roman" w:cs="Times New Roman"/>
                <w:color w:val="0A0A0A"/>
                <w:sz w:val="24"/>
                <w:szCs w:val="24"/>
              </w:rPr>
              <w:t>Gimnazijoje įrengta lauko vaikų žaidimų aikštelė suteikia galimybę organizuoti pradinių klasių mokinių aktyvias pertraukas. Pertrauką išnaudojant tikslingam judėjimui gryname ore, skatinamas mokinių bendravimas ir bendradarbiavimas. Šią erdvę puikiai išnaudojame Visos dienos mokyklos meu - mokiniai mokosi bendradarbiauti, kurti žaidimo taisykles ir spręsti iškilusius iššūkius neformaliose situacijose, o tai stiprina teigiamą gimnazijos mikroklimatą. Aikštelės prieinamumas visiems bendruomenės nariams formuoja teigiamą įvaizdį, skatina sveiką gyvenseną ir stiprina ryšius tarp gimnazijos ir visos Rokų bendruomenė</w:t>
            </w:r>
            <w:r w:rsidRPr="005B1C04">
              <w:rPr>
                <w:rFonts w:ascii="Times New Roman" w:eastAsia="Arial" w:hAnsi="Times New Roman" w:cs="Times New Roman"/>
                <w:color w:val="0A0A0A"/>
                <w:sz w:val="24"/>
                <w:szCs w:val="24"/>
              </w:rPr>
              <w:t>s.</w:t>
            </w:r>
          </w:p>
          <w:p w14:paraId="25E88552" w14:textId="6A865542" w:rsidR="00D00F63" w:rsidRPr="005B1C04" w:rsidRDefault="00D00F63" w:rsidP="005B1C04">
            <w:pPr>
              <w:spacing w:after="0" w:line="240" w:lineRule="auto"/>
              <w:rPr>
                <w:rFonts w:ascii="Times New Roman" w:eastAsia="Times New Roman" w:hAnsi="Times New Roman" w:cs="Times New Roman"/>
                <w:sz w:val="24"/>
                <w:szCs w:val="24"/>
              </w:rPr>
            </w:pPr>
          </w:p>
        </w:tc>
      </w:tr>
      <w:tr w:rsidR="009172D5" w:rsidRPr="005B1C04" w14:paraId="689B31AF" w14:textId="77777777" w:rsidTr="27385533">
        <w:tc>
          <w:tcPr>
            <w:tcW w:w="4423" w:type="dxa"/>
            <w:tcBorders>
              <w:top w:val="single" w:sz="4" w:space="0" w:color="auto"/>
              <w:left w:val="single" w:sz="4" w:space="0" w:color="auto"/>
              <w:bottom w:val="single" w:sz="4" w:space="0" w:color="auto"/>
              <w:right w:val="single" w:sz="4" w:space="0" w:color="auto"/>
            </w:tcBorders>
          </w:tcPr>
          <w:p w14:paraId="10336CA2" w14:textId="37C8EBED" w:rsidR="009172D5" w:rsidRPr="005B1C04" w:rsidRDefault="3EF4A51A" w:rsidP="005B1C04">
            <w:pPr>
              <w:spacing w:after="0" w:line="240" w:lineRule="auto"/>
              <w:rPr>
                <w:rFonts w:ascii="Times New Roman" w:eastAsia="Times New Roman" w:hAnsi="Times New Roman" w:cs="Times New Roman"/>
                <w:color w:val="FF0000"/>
                <w:sz w:val="24"/>
                <w:szCs w:val="24"/>
                <w:lang w:eastAsia="lt-LT"/>
              </w:rPr>
            </w:pPr>
            <w:r w:rsidRPr="005B1C04">
              <w:rPr>
                <w:rFonts w:ascii="Times New Roman" w:eastAsia="Times New Roman" w:hAnsi="Times New Roman" w:cs="Times New Roman"/>
                <w:sz w:val="24"/>
                <w:szCs w:val="24"/>
                <w:lang w:eastAsia="lt-LT"/>
              </w:rPr>
              <w:t>3.</w:t>
            </w:r>
            <w:r w:rsidR="72E7EF86" w:rsidRPr="005B1C04">
              <w:rPr>
                <w:rFonts w:ascii="Times New Roman" w:eastAsia="Times New Roman" w:hAnsi="Times New Roman" w:cs="Times New Roman"/>
                <w:sz w:val="24"/>
                <w:szCs w:val="24"/>
                <w:lang w:eastAsia="lt-LT"/>
              </w:rPr>
              <w:t>7</w:t>
            </w:r>
            <w:r w:rsidRPr="005B1C04">
              <w:rPr>
                <w:rFonts w:ascii="Times New Roman" w:eastAsia="Times New Roman" w:hAnsi="Times New Roman" w:cs="Times New Roman"/>
                <w:sz w:val="24"/>
                <w:szCs w:val="24"/>
                <w:lang w:eastAsia="lt-LT"/>
              </w:rPr>
              <w:t xml:space="preserve"> </w:t>
            </w:r>
            <w:r w:rsidR="1C1F690D" w:rsidRPr="005B1C04">
              <w:rPr>
                <w:rFonts w:ascii="Times New Roman" w:eastAsia="Times New Roman" w:hAnsi="Times New Roman" w:cs="Times New Roman"/>
                <w:sz w:val="24"/>
                <w:szCs w:val="24"/>
                <w:lang w:eastAsia="lt-LT"/>
              </w:rPr>
              <w:t xml:space="preserve"> </w:t>
            </w:r>
            <w:r w:rsidR="29148917" w:rsidRPr="005B1C04">
              <w:rPr>
                <w:rFonts w:ascii="Times New Roman" w:eastAsia="Times New Roman" w:hAnsi="Times New Roman" w:cs="Times New Roman"/>
                <w:sz w:val="24"/>
                <w:szCs w:val="24"/>
                <w:lang w:eastAsia="lt-LT"/>
              </w:rPr>
              <w:t xml:space="preserve">Pradinio </w:t>
            </w:r>
            <w:r w:rsidR="3A04E608" w:rsidRPr="005B1C04">
              <w:rPr>
                <w:rFonts w:ascii="Times New Roman" w:eastAsia="Times New Roman" w:hAnsi="Times New Roman" w:cs="Times New Roman"/>
                <w:sz w:val="24"/>
                <w:szCs w:val="24"/>
                <w:lang w:eastAsia="lt-LT"/>
              </w:rPr>
              <w:t xml:space="preserve">ugdymo </w:t>
            </w:r>
            <w:r w:rsidR="29148917" w:rsidRPr="005B1C04">
              <w:rPr>
                <w:rFonts w:ascii="Times New Roman" w:eastAsia="Times New Roman" w:hAnsi="Times New Roman" w:cs="Times New Roman"/>
                <w:sz w:val="24"/>
                <w:szCs w:val="24"/>
                <w:lang w:eastAsia="lt-LT"/>
              </w:rPr>
              <w:t>korpuso grindų renovacija ir remontas</w:t>
            </w:r>
          </w:p>
          <w:p w14:paraId="308D56CC" w14:textId="39F80A5D" w:rsidR="009172D5" w:rsidRPr="005B1C04" w:rsidRDefault="009172D5" w:rsidP="005B1C04">
            <w:pPr>
              <w:tabs>
                <w:tab w:val="left" w:pos="484"/>
              </w:tabs>
              <w:spacing w:after="0" w:line="240" w:lineRule="auto"/>
              <w:jc w:val="both"/>
              <w:rPr>
                <w:rFonts w:ascii="Times New Roman" w:eastAsia="Times New Roman" w:hAnsi="Times New Roman" w:cs="Times New Roman"/>
                <w:color w:val="FF0000"/>
                <w:sz w:val="24"/>
                <w:szCs w:val="24"/>
                <w:highlight w:val="yellow"/>
                <w:lang w:eastAsia="lt-LT"/>
              </w:rPr>
            </w:pPr>
          </w:p>
        </w:tc>
        <w:tc>
          <w:tcPr>
            <w:tcW w:w="5655" w:type="dxa"/>
            <w:tcBorders>
              <w:top w:val="single" w:sz="4" w:space="0" w:color="auto"/>
              <w:left w:val="single" w:sz="4" w:space="0" w:color="auto"/>
              <w:bottom w:val="single" w:sz="4" w:space="0" w:color="auto"/>
              <w:right w:val="single" w:sz="4" w:space="0" w:color="auto"/>
            </w:tcBorders>
          </w:tcPr>
          <w:p w14:paraId="68F04BD9" w14:textId="77777777" w:rsidR="009172D5" w:rsidRDefault="30441021" w:rsidP="005B1C04">
            <w:pPr>
              <w:spacing w:after="0" w:line="240" w:lineRule="auto"/>
              <w:rPr>
                <w:rFonts w:ascii="Times New Roman" w:eastAsia="Times New Roman" w:hAnsi="Times New Roman" w:cs="Times New Roman"/>
                <w:color w:val="0A0A0A"/>
                <w:sz w:val="24"/>
                <w:szCs w:val="24"/>
              </w:rPr>
            </w:pPr>
            <w:r w:rsidRPr="005B1C04">
              <w:rPr>
                <w:rFonts w:ascii="Times New Roman" w:eastAsia="Times New Roman" w:hAnsi="Times New Roman" w:cs="Times New Roman"/>
                <w:color w:val="0A0A0A"/>
                <w:sz w:val="24"/>
                <w:szCs w:val="24"/>
              </w:rPr>
              <w:t>Pradinių klasių korpuso senų medinių grindų kapitalinis remontas pakeičiant į neslidžią vinilinę dangą išsprendė saugumo, higienos ir estetikos klausimus, palengvino aptarnaujančio personalo darbą, pagerino oro kokybę bei bendrą sanitarinę būklę, sumažino traumų riziką ir sukūrė saugią erdvę kasdienėms veikloms. Šiuolaikiškos erdvės teigiamai veikia mokinių emocinį foną, skatina kūrybiškumą ir pasitikėjimą.</w:t>
            </w:r>
          </w:p>
          <w:p w14:paraId="797E50C6" w14:textId="13456996" w:rsidR="00D00F63" w:rsidRPr="005B1C04" w:rsidRDefault="00D00F63" w:rsidP="005B1C04">
            <w:pPr>
              <w:spacing w:after="0" w:line="240" w:lineRule="auto"/>
              <w:rPr>
                <w:rFonts w:ascii="Times New Roman" w:eastAsia="Times New Roman" w:hAnsi="Times New Roman" w:cs="Times New Roman"/>
                <w:sz w:val="24"/>
                <w:szCs w:val="24"/>
              </w:rPr>
            </w:pPr>
          </w:p>
        </w:tc>
      </w:tr>
    </w:tbl>
    <w:p w14:paraId="7B04FA47" w14:textId="77777777" w:rsidR="009172D5" w:rsidRPr="004A6779" w:rsidRDefault="009172D5" w:rsidP="009172D5">
      <w:pPr>
        <w:spacing w:after="0" w:line="240" w:lineRule="auto"/>
        <w:rPr>
          <w:rFonts w:ascii="Times New Roman" w:eastAsia="Times New Roman" w:hAnsi="Times New Roman" w:cs="Times New Roman"/>
          <w:sz w:val="24"/>
          <w:szCs w:val="20"/>
        </w:rPr>
      </w:pPr>
    </w:p>
    <w:p w14:paraId="39CA2E81" w14:textId="7A57FC58" w:rsidR="009172D5" w:rsidRPr="004A6779" w:rsidRDefault="3EF4A51A" w:rsidP="27385533">
      <w:pPr>
        <w:tabs>
          <w:tab w:val="left" w:pos="284"/>
        </w:tabs>
        <w:spacing w:after="0" w:line="240" w:lineRule="auto"/>
        <w:rPr>
          <w:rFonts w:ascii="Times New Roman" w:eastAsia="Times New Roman" w:hAnsi="Times New Roman" w:cs="Times New Roman"/>
          <w:b/>
          <w:bCs/>
          <w:sz w:val="24"/>
          <w:szCs w:val="24"/>
          <w:lang w:eastAsia="lt-LT"/>
        </w:rPr>
      </w:pPr>
      <w:r w:rsidRPr="27385533">
        <w:rPr>
          <w:rFonts w:ascii="Times New Roman" w:eastAsia="Times New Roman" w:hAnsi="Times New Roman" w:cs="Times New Roman"/>
          <w:b/>
          <w:bCs/>
          <w:sz w:val="24"/>
          <w:szCs w:val="24"/>
          <w:lang w:eastAsia="lt-LT"/>
        </w:rPr>
        <w:t>4. Pakoreguotų 202</w:t>
      </w:r>
      <w:r w:rsidR="11CE7B34" w:rsidRPr="27385533">
        <w:rPr>
          <w:rFonts w:ascii="Times New Roman" w:eastAsia="Times New Roman" w:hAnsi="Times New Roman" w:cs="Times New Roman"/>
          <w:b/>
          <w:bCs/>
          <w:sz w:val="24"/>
          <w:szCs w:val="24"/>
          <w:lang w:eastAsia="lt-LT"/>
        </w:rPr>
        <w:t>5</w:t>
      </w:r>
      <w:r w:rsidRPr="27385533">
        <w:rPr>
          <w:rFonts w:ascii="Times New Roman" w:eastAsia="Times New Roman" w:hAnsi="Times New Roman" w:cs="Times New Roman"/>
          <w:b/>
          <w:bCs/>
          <w:sz w:val="24"/>
          <w:szCs w:val="24"/>
          <w:lang w:eastAsia="lt-LT"/>
        </w:rPr>
        <w:t xml:space="preserve"> metų veiklos užduočių nebuvo.</w:t>
      </w:r>
    </w:p>
    <w:p w14:paraId="568C698B" w14:textId="77777777" w:rsidR="009172D5" w:rsidRPr="004A6779" w:rsidRDefault="009172D5" w:rsidP="009172D5">
      <w:pPr>
        <w:tabs>
          <w:tab w:val="left" w:pos="284"/>
        </w:tabs>
        <w:spacing w:after="0" w:line="240" w:lineRule="auto"/>
        <w:rPr>
          <w:rFonts w:ascii="Times New Roman" w:eastAsia="Times New Roman" w:hAnsi="Times New Roman" w:cs="Times New Roman"/>
          <w:b/>
          <w:sz w:val="24"/>
          <w:szCs w:val="24"/>
          <w:lang w:eastAsia="lt-LT"/>
        </w:rPr>
      </w:pPr>
      <w:bookmarkStart w:id="0" w:name="_GoBack"/>
      <w:bookmarkEnd w:id="0"/>
    </w:p>
    <w:sectPr w:rsidR="009172D5" w:rsidRPr="004A6779" w:rsidSect="001B3ECC">
      <w:pgSz w:w="12240" w:h="15840"/>
      <w:pgMar w:top="144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77C38"/>
    <w:multiLevelType w:val="hybridMultilevel"/>
    <w:tmpl w:val="ACA01C3A"/>
    <w:lvl w:ilvl="0" w:tplc="04270001">
      <w:start w:val="1"/>
      <w:numFmt w:val="bullet"/>
      <w:lvlText w:val=""/>
      <w:lvlJc w:val="left"/>
      <w:pPr>
        <w:ind w:left="1571" w:hanging="360"/>
      </w:pPr>
      <w:rPr>
        <w:rFonts w:ascii="Symbol" w:hAnsi="Symbol"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59751542"/>
    <w:multiLevelType w:val="multilevel"/>
    <w:tmpl w:val="6CBE40F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D5"/>
    <w:rsid w:val="00003F97"/>
    <w:rsid w:val="00046DD3"/>
    <w:rsid w:val="00061A2F"/>
    <w:rsid w:val="000758AB"/>
    <w:rsid w:val="0011509A"/>
    <w:rsid w:val="00140C48"/>
    <w:rsid w:val="00180DAD"/>
    <w:rsid w:val="001B3ECC"/>
    <w:rsid w:val="001E366A"/>
    <w:rsid w:val="00221DD7"/>
    <w:rsid w:val="00424544"/>
    <w:rsid w:val="00520235"/>
    <w:rsid w:val="005B1C04"/>
    <w:rsid w:val="006448B6"/>
    <w:rsid w:val="006F79F8"/>
    <w:rsid w:val="00725EDF"/>
    <w:rsid w:val="00782EB1"/>
    <w:rsid w:val="00810370"/>
    <w:rsid w:val="009172D5"/>
    <w:rsid w:val="009B11FA"/>
    <w:rsid w:val="009E543D"/>
    <w:rsid w:val="00A46AC3"/>
    <w:rsid w:val="00BA407D"/>
    <w:rsid w:val="00BC9E41"/>
    <w:rsid w:val="00CD6CFE"/>
    <w:rsid w:val="00D00F63"/>
    <w:rsid w:val="00D52469"/>
    <w:rsid w:val="00E356CD"/>
    <w:rsid w:val="00E43F78"/>
    <w:rsid w:val="00E4489B"/>
    <w:rsid w:val="00EC1B35"/>
    <w:rsid w:val="00F55012"/>
    <w:rsid w:val="00F737BB"/>
    <w:rsid w:val="0120BDD3"/>
    <w:rsid w:val="014594D9"/>
    <w:rsid w:val="0145BE98"/>
    <w:rsid w:val="01A6D697"/>
    <w:rsid w:val="01CD24B2"/>
    <w:rsid w:val="01F84AE3"/>
    <w:rsid w:val="022632CD"/>
    <w:rsid w:val="022BEC8D"/>
    <w:rsid w:val="025F912C"/>
    <w:rsid w:val="027EE1FC"/>
    <w:rsid w:val="02870ED8"/>
    <w:rsid w:val="02926731"/>
    <w:rsid w:val="036F5D06"/>
    <w:rsid w:val="042A0DC4"/>
    <w:rsid w:val="0434C431"/>
    <w:rsid w:val="04358FD7"/>
    <w:rsid w:val="045DA458"/>
    <w:rsid w:val="04F086AC"/>
    <w:rsid w:val="052EA502"/>
    <w:rsid w:val="05580B14"/>
    <w:rsid w:val="057416E7"/>
    <w:rsid w:val="061E4805"/>
    <w:rsid w:val="065C5243"/>
    <w:rsid w:val="06D2BADE"/>
    <w:rsid w:val="06ED7462"/>
    <w:rsid w:val="0764C87D"/>
    <w:rsid w:val="07675FEF"/>
    <w:rsid w:val="0795DFAF"/>
    <w:rsid w:val="084BD7A0"/>
    <w:rsid w:val="08519F91"/>
    <w:rsid w:val="090CAA16"/>
    <w:rsid w:val="095FBAE4"/>
    <w:rsid w:val="0965F6BF"/>
    <w:rsid w:val="09BC7C93"/>
    <w:rsid w:val="09FB260C"/>
    <w:rsid w:val="0A0B3E3A"/>
    <w:rsid w:val="0A96E44D"/>
    <w:rsid w:val="0AA18C3B"/>
    <w:rsid w:val="0AC36BB8"/>
    <w:rsid w:val="0B6E8BFC"/>
    <w:rsid w:val="0B71E162"/>
    <w:rsid w:val="0BC295B7"/>
    <w:rsid w:val="0C24349D"/>
    <w:rsid w:val="0CB00A6E"/>
    <w:rsid w:val="0CC5BF12"/>
    <w:rsid w:val="0D0069BE"/>
    <w:rsid w:val="0D9E7902"/>
    <w:rsid w:val="0DA7B074"/>
    <w:rsid w:val="0E00FE3B"/>
    <w:rsid w:val="0E10FE63"/>
    <w:rsid w:val="0E16BF4B"/>
    <w:rsid w:val="0E570ACD"/>
    <w:rsid w:val="0E941E70"/>
    <w:rsid w:val="0EDBE297"/>
    <w:rsid w:val="0EFCC3CE"/>
    <w:rsid w:val="0F01416D"/>
    <w:rsid w:val="0F0E39C3"/>
    <w:rsid w:val="0F8E7EC8"/>
    <w:rsid w:val="0FA35873"/>
    <w:rsid w:val="0FD0E6A6"/>
    <w:rsid w:val="107AAE95"/>
    <w:rsid w:val="11184450"/>
    <w:rsid w:val="116AA327"/>
    <w:rsid w:val="118A2143"/>
    <w:rsid w:val="1190962F"/>
    <w:rsid w:val="11CE7B34"/>
    <w:rsid w:val="11EAA62C"/>
    <w:rsid w:val="11FAF6C4"/>
    <w:rsid w:val="124DDF2B"/>
    <w:rsid w:val="127312E6"/>
    <w:rsid w:val="12799951"/>
    <w:rsid w:val="13014433"/>
    <w:rsid w:val="130C1AE0"/>
    <w:rsid w:val="134F9770"/>
    <w:rsid w:val="139281A6"/>
    <w:rsid w:val="13DBCC97"/>
    <w:rsid w:val="14107BAB"/>
    <w:rsid w:val="1466BF96"/>
    <w:rsid w:val="1494223B"/>
    <w:rsid w:val="14BAD1FE"/>
    <w:rsid w:val="14F6BE9B"/>
    <w:rsid w:val="1521FB7A"/>
    <w:rsid w:val="15422513"/>
    <w:rsid w:val="1560BD2C"/>
    <w:rsid w:val="1560D8C7"/>
    <w:rsid w:val="15C77E61"/>
    <w:rsid w:val="15E77967"/>
    <w:rsid w:val="160D89B0"/>
    <w:rsid w:val="1625C1B0"/>
    <w:rsid w:val="1651FF29"/>
    <w:rsid w:val="167D5168"/>
    <w:rsid w:val="18521897"/>
    <w:rsid w:val="185BB8F2"/>
    <w:rsid w:val="1879BD98"/>
    <w:rsid w:val="18B09518"/>
    <w:rsid w:val="19997BFF"/>
    <w:rsid w:val="19A2D733"/>
    <w:rsid w:val="19B31387"/>
    <w:rsid w:val="19DADB22"/>
    <w:rsid w:val="1A0432EA"/>
    <w:rsid w:val="1A250955"/>
    <w:rsid w:val="1A56730B"/>
    <w:rsid w:val="1A944994"/>
    <w:rsid w:val="1B27C9B5"/>
    <w:rsid w:val="1B2A3BED"/>
    <w:rsid w:val="1B8615D4"/>
    <w:rsid w:val="1BC07B45"/>
    <w:rsid w:val="1C02A895"/>
    <w:rsid w:val="1C1F690D"/>
    <w:rsid w:val="1C26E94B"/>
    <w:rsid w:val="1C29E497"/>
    <w:rsid w:val="1CA6CA05"/>
    <w:rsid w:val="1CC0FA15"/>
    <w:rsid w:val="1CFA2463"/>
    <w:rsid w:val="1D101F2F"/>
    <w:rsid w:val="1D3E40C2"/>
    <w:rsid w:val="1D3EF026"/>
    <w:rsid w:val="1D4EA4B9"/>
    <w:rsid w:val="1D6F3454"/>
    <w:rsid w:val="1D7E0D95"/>
    <w:rsid w:val="1DB5E69C"/>
    <w:rsid w:val="1E52ECA5"/>
    <w:rsid w:val="1F12D8F2"/>
    <w:rsid w:val="1F14A549"/>
    <w:rsid w:val="1F64789D"/>
    <w:rsid w:val="1F7763F0"/>
    <w:rsid w:val="1F89BD2D"/>
    <w:rsid w:val="1FBF57D7"/>
    <w:rsid w:val="201BD1CD"/>
    <w:rsid w:val="202A6415"/>
    <w:rsid w:val="2092F799"/>
    <w:rsid w:val="209FD09F"/>
    <w:rsid w:val="21541ACB"/>
    <w:rsid w:val="217B2D45"/>
    <w:rsid w:val="218897A0"/>
    <w:rsid w:val="221FD590"/>
    <w:rsid w:val="2247B550"/>
    <w:rsid w:val="22971DE4"/>
    <w:rsid w:val="22D2665F"/>
    <w:rsid w:val="232A18CA"/>
    <w:rsid w:val="2342CFE6"/>
    <w:rsid w:val="238D227B"/>
    <w:rsid w:val="23A3BD7E"/>
    <w:rsid w:val="244A9036"/>
    <w:rsid w:val="246B6AE0"/>
    <w:rsid w:val="2497FC71"/>
    <w:rsid w:val="249C9F5D"/>
    <w:rsid w:val="24A9102B"/>
    <w:rsid w:val="24BC2122"/>
    <w:rsid w:val="24C6CA5A"/>
    <w:rsid w:val="25C8BE2F"/>
    <w:rsid w:val="25FCF130"/>
    <w:rsid w:val="263B7D64"/>
    <w:rsid w:val="265B00AB"/>
    <w:rsid w:val="26B2ACA6"/>
    <w:rsid w:val="26E14654"/>
    <w:rsid w:val="26F7E688"/>
    <w:rsid w:val="27385533"/>
    <w:rsid w:val="277B120E"/>
    <w:rsid w:val="27893638"/>
    <w:rsid w:val="27F66AB3"/>
    <w:rsid w:val="28137ED6"/>
    <w:rsid w:val="283917CA"/>
    <w:rsid w:val="28B89E1C"/>
    <w:rsid w:val="28DAAF0D"/>
    <w:rsid w:val="28DBDB11"/>
    <w:rsid w:val="29045EEB"/>
    <w:rsid w:val="29148917"/>
    <w:rsid w:val="2916002D"/>
    <w:rsid w:val="292F5B5C"/>
    <w:rsid w:val="295D11FC"/>
    <w:rsid w:val="2967A7F6"/>
    <w:rsid w:val="29BD936D"/>
    <w:rsid w:val="2A2A0795"/>
    <w:rsid w:val="2B01BFE1"/>
    <w:rsid w:val="2B250BEF"/>
    <w:rsid w:val="2B4D50DE"/>
    <w:rsid w:val="2B87B129"/>
    <w:rsid w:val="2B9AAA21"/>
    <w:rsid w:val="2BF8FE74"/>
    <w:rsid w:val="2BFBFA4F"/>
    <w:rsid w:val="2C192EBC"/>
    <w:rsid w:val="2C68D97B"/>
    <w:rsid w:val="2C691333"/>
    <w:rsid w:val="2C88948E"/>
    <w:rsid w:val="2CA28B9E"/>
    <w:rsid w:val="2CC43DE8"/>
    <w:rsid w:val="2CD73D8B"/>
    <w:rsid w:val="2D073D27"/>
    <w:rsid w:val="2D168EE3"/>
    <w:rsid w:val="2D20676A"/>
    <w:rsid w:val="2D7EB834"/>
    <w:rsid w:val="2DA5AA03"/>
    <w:rsid w:val="2E2A8D01"/>
    <w:rsid w:val="2E30E057"/>
    <w:rsid w:val="2ECF92B8"/>
    <w:rsid w:val="2F155705"/>
    <w:rsid w:val="2F74A405"/>
    <w:rsid w:val="2FFCBEBC"/>
    <w:rsid w:val="30441021"/>
    <w:rsid w:val="30508573"/>
    <w:rsid w:val="30A443F4"/>
    <w:rsid w:val="30CB8A6A"/>
    <w:rsid w:val="31522D93"/>
    <w:rsid w:val="31BB7528"/>
    <w:rsid w:val="320C277E"/>
    <w:rsid w:val="32498889"/>
    <w:rsid w:val="32685550"/>
    <w:rsid w:val="32695928"/>
    <w:rsid w:val="329F3475"/>
    <w:rsid w:val="32B8B8D7"/>
    <w:rsid w:val="32C3F5EC"/>
    <w:rsid w:val="32FE591F"/>
    <w:rsid w:val="33195D40"/>
    <w:rsid w:val="336475D1"/>
    <w:rsid w:val="33F89974"/>
    <w:rsid w:val="34CA9897"/>
    <w:rsid w:val="34F83DBC"/>
    <w:rsid w:val="35069D3B"/>
    <w:rsid w:val="353BFC62"/>
    <w:rsid w:val="3548F6F6"/>
    <w:rsid w:val="3568D64A"/>
    <w:rsid w:val="358452BD"/>
    <w:rsid w:val="35BF2927"/>
    <w:rsid w:val="35CA9E36"/>
    <w:rsid w:val="35CD27E5"/>
    <w:rsid w:val="35D6DE33"/>
    <w:rsid w:val="36703176"/>
    <w:rsid w:val="369CAF4B"/>
    <w:rsid w:val="36C59A74"/>
    <w:rsid w:val="371E64D1"/>
    <w:rsid w:val="3758AEDD"/>
    <w:rsid w:val="377C9AB0"/>
    <w:rsid w:val="37A8B33D"/>
    <w:rsid w:val="37B7A4C1"/>
    <w:rsid w:val="3839BDE2"/>
    <w:rsid w:val="3844E415"/>
    <w:rsid w:val="393C7065"/>
    <w:rsid w:val="39E080F6"/>
    <w:rsid w:val="3A04E608"/>
    <w:rsid w:val="3AA0A301"/>
    <w:rsid w:val="3ABBE2F3"/>
    <w:rsid w:val="3AC48B42"/>
    <w:rsid w:val="3AF756C8"/>
    <w:rsid w:val="3B072602"/>
    <w:rsid w:val="3B1C9EE6"/>
    <w:rsid w:val="3B8BC873"/>
    <w:rsid w:val="3BBC41A0"/>
    <w:rsid w:val="3C1A0BC9"/>
    <w:rsid w:val="3D19A5D0"/>
    <w:rsid w:val="3D59C012"/>
    <w:rsid w:val="3D7152A4"/>
    <w:rsid w:val="3DAD5342"/>
    <w:rsid w:val="3DDC0825"/>
    <w:rsid w:val="3DE955E0"/>
    <w:rsid w:val="3EF4A51A"/>
    <w:rsid w:val="3FDDB68D"/>
    <w:rsid w:val="408F583C"/>
    <w:rsid w:val="40B610F5"/>
    <w:rsid w:val="40DCF1C5"/>
    <w:rsid w:val="4105B801"/>
    <w:rsid w:val="411D7ED6"/>
    <w:rsid w:val="41985EA4"/>
    <w:rsid w:val="419FE288"/>
    <w:rsid w:val="4278292E"/>
    <w:rsid w:val="428DC8F4"/>
    <w:rsid w:val="42C3A935"/>
    <w:rsid w:val="43A2DC32"/>
    <w:rsid w:val="4407C3EC"/>
    <w:rsid w:val="4436B16A"/>
    <w:rsid w:val="446F6523"/>
    <w:rsid w:val="4470AD39"/>
    <w:rsid w:val="44884F5C"/>
    <w:rsid w:val="45184D0B"/>
    <w:rsid w:val="455A6DA5"/>
    <w:rsid w:val="45777978"/>
    <w:rsid w:val="45834D96"/>
    <w:rsid w:val="45D18101"/>
    <w:rsid w:val="45F563C9"/>
    <w:rsid w:val="4625E22D"/>
    <w:rsid w:val="46B4C1C5"/>
    <w:rsid w:val="46F0C86A"/>
    <w:rsid w:val="4740C2FF"/>
    <w:rsid w:val="4761951C"/>
    <w:rsid w:val="4793497B"/>
    <w:rsid w:val="48024815"/>
    <w:rsid w:val="483AA9DE"/>
    <w:rsid w:val="483EA160"/>
    <w:rsid w:val="485BA9DD"/>
    <w:rsid w:val="48B214D6"/>
    <w:rsid w:val="490AF228"/>
    <w:rsid w:val="492C3482"/>
    <w:rsid w:val="499A172B"/>
    <w:rsid w:val="4A5B0330"/>
    <w:rsid w:val="4A744F88"/>
    <w:rsid w:val="4ACD5D60"/>
    <w:rsid w:val="4ACDD922"/>
    <w:rsid w:val="4B20F113"/>
    <w:rsid w:val="4B3F3405"/>
    <w:rsid w:val="4B5839AF"/>
    <w:rsid w:val="4B99D04C"/>
    <w:rsid w:val="4B9DFE6E"/>
    <w:rsid w:val="4BAD32BA"/>
    <w:rsid w:val="4BBDA8F8"/>
    <w:rsid w:val="4BC67BEC"/>
    <w:rsid w:val="4CF16588"/>
    <w:rsid w:val="4DCF6245"/>
    <w:rsid w:val="4E060D20"/>
    <w:rsid w:val="4E491DCF"/>
    <w:rsid w:val="4F0A4E19"/>
    <w:rsid w:val="4FD49F7F"/>
    <w:rsid w:val="4FF4B349"/>
    <w:rsid w:val="50669110"/>
    <w:rsid w:val="506CDB88"/>
    <w:rsid w:val="50C79854"/>
    <w:rsid w:val="50D6C420"/>
    <w:rsid w:val="50EB27DA"/>
    <w:rsid w:val="50F2EBD6"/>
    <w:rsid w:val="514476B9"/>
    <w:rsid w:val="519C37E1"/>
    <w:rsid w:val="52756737"/>
    <w:rsid w:val="5354B869"/>
    <w:rsid w:val="535B37A0"/>
    <w:rsid w:val="538F9FBE"/>
    <w:rsid w:val="54149022"/>
    <w:rsid w:val="5419D473"/>
    <w:rsid w:val="544A4358"/>
    <w:rsid w:val="548A3797"/>
    <w:rsid w:val="549666A9"/>
    <w:rsid w:val="54EFCF31"/>
    <w:rsid w:val="54F3279F"/>
    <w:rsid w:val="5553455B"/>
    <w:rsid w:val="5584AA9D"/>
    <w:rsid w:val="5617078C"/>
    <w:rsid w:val="56281C0D"/>
    <w:rsid w:val="5725AFF7"/>
    <w:rsid w:val="57C4C6E4"/>
    <w:rsid w:val="57FF7A78"/>
    <w:rsid w:val="58DE60D7"/>
    <w:rsid w:val="58E81B57"/>
    <w:rsid w:val="58F8F013"/>
    <w:rsid w:val="5923ACED"/>
    <w:rsid w:val="593B17FE"/>
    <w:rsid w:val="59597257"/>
    <w:rsid w:val="5996D6B2"/>
    <w:rsid w:val="59B73FC4"/>
    <w:rsid w:val="5A1C12F7"/>
    <w:rsid w:val="5A24EFD6"/>
    <w:rsid w:val="5A3763D6"/>
    <w:rsid w:val="5A68A9CB"/>
    <w:rsid w:val="5ACEB9BC"/>
    <w:rsid w:val="5B4625FD"/>
    <w:rsid w:val="5C9EE4F1"/>
    <w:rsid w:val="5CA6295E"/>
    <w:rsid w:val="5D109355"/>
    <w:rsid w:val="5DFC8D33"/>
    <w:rsid w:val="5E438525"/>
    <w:rsid w:val="5E482F7F"/>
    <w:rsid w:val="5E57CCD4"/>
    <w:rsid w:val="5EB50DF6"/>
    <w:rsid w:val="5F03F7C2"/>
    <w:rsid w:val="5F27EE8B"/>
    <w:rsid w:val="5F2AE5BE"/>
    <w:rsid w:val="5F8452DE"/>
    <w:rsid w:val="5FAF952D"/>
    <w:rsid w:val="5FE32C51"/>
    <w:rsid w:val="5FE97E39"/>
    <w:rsid w:val="600E3144"/>
    <w:rsid w:val="60E65FFD"/>
    <w:rsid w:val="60F4A55E"/>
    <w:rsid w:val="613C2280"/>
    <w:rsid w:val="61AD29CF"/>
    <w:rsid w:val="61B3EA35"/>
    <w:rsid w:val="61C5D092"/>
    <w:rsid w:val="61CC898E"/>
    <w:rsid w:val="628ADE5E"/>
    <w:rsid w:val="63577349"/>
    <w:rsid w:val="644A00F9"/>
    <w:rsid w:val="64607FF8"/>
    <w:rsid w:val="64D92C1F"/>
    <w:rsid w:val="64EED336"/>
    <w:rsid w:val="6521120B"/>
    <w:rsid w:val="6541B554"/>
    <w:rsid w:val="65C2A5C6"/>
    <w:rsid w:val="65C63FB6"/>
    <w:rsid w:val="65F24705"/>
    <w:rsid w:val="66068DE1"/>
    <w:rsid w:val="66C2F101"/>
    <w:rsid w:val="6722E218"/>
    <w:rsid w:val="6725E8CB"/>
    <w:rsid w:val="673F2C20"/>
    <w:rsid w:val="67497A7E"/>
    <w:rsid w:val="683B5D4A"/>
    <w:rsid w:val="687E038B"/>
    <w:rsid w:val="689C8E76"/>
    <w:rsid w:val="68ED278D"/>
    <w:rsid w:val="6974FB3D"/>
    <w:rsid w:val="6993419D"/>
    <w:rsid w:val="6A23AEAA"/>
    <w:rsid w:val="6A480F3F"/>
    <w:rsid w:val="6A862606"/>
    <w:rsid w:val="6A91EA54"/>
    <w:rsid w:val="6AA10B17"/>
    <w:rsid w:val="6B5929EA"/>
    <w:rsid w:val="6B83DFE7"/>
    <w:rsid w:val="6BC01495"/>
    <w:rsid w:val="6BEC258F"/>
    <w:rsid w:val="6BF89DF4"/>
    <w:rsid w:val="6C2A1E21"/>
    <w:rsid w:val="6CADCFDE"/>
    <w:rsid w:val="6CD2A46C"/>
    <w:rsid w:val="6E44942F"/>
    <w:rsid w:val="6E9C2115"/>
    <w:rsid w:val="6F120A80"/>
    <w:rsid w:val="6F7A8D2A"/>
    <w:rsid w:val="6FFAB487"/>
    <w:rsid w:val="701519DA"/>
    <w:rsid w:val="705ACC3B"/>
    <w:rsid w:val="70BA9C2D"/>
    <w:rsid w:val="71B870D8"/>
    <w:rsid w:val="71EA8F96"/>
    <w:rsid w:val="72ACBC92"/>
    <w:rsid w:val="72B49C13"/>
    <w:rsid w:val="72E7EF86"/>
    <w:rsid w:val="72FD91E7"/>
    <w:rsid w:val="736E3FD5"/>
    <w:rsid w:val="738632EE"/>
    <w:rsid w:val="73C20EB1"/>
    <w:rsid w:val="743B2CC8"/>
    <w:rsid w:val="7477AABA"/>
    <w:rsid w:val="74BDA8F0"/>
    <w:rsid w:val="74CE06D1"/>
    <w:rsid w:val="75A9DB00"/>
    <w:rsid w:val="7644BE58"/>
    <w:rsid w:val="76C88630"/>
    <w:rsid w:val="771CFC2B"/>
    <w:rsid w:val="77463ABC"/>
    <w:rsid w:val="774A34A1"/>
    <w:rsid w:val="77639F28"/>
    <w:rsid w:val="78151214"/>
    <w:rsid w:val="782BF7C1"/>
    <w:rsid w:val="785C0017"/>
    <w:rsid w:val="78A36290"/>
    <w:rsid w:val="79EDA700"/>
    <w:rsid w:val="7A77274E"/>
    <w:rsid w:val="7A98F2AF"/>
    <w:rsid w:val="7B25B8A7"/>
    <w:rsid w:val="7B4DB4F0"/>
    <w:rsid w:val="7B5F0025"/>
    <w:rsid w:val="7B62B823"/>
    <w:rsid w:val="7B6886B1"/>
    <w:rsid w:val="7B8B5873"/>
    <w:rsid w:val="7B98A6DD"/>
    <w:rsid w:val="7C7028B8"/>
    <w:rsid w:val="7CCC8560"/>
    <w:rsid w:val="7D1C79AE"/>
    <w:rsid w:val="7D312153"/>
    <w:rsid w:val="7E2CCF8A"/>
    <w:rsid w:val="7EA6C84D"/>
    <w:rsid w:val="7EBAFAE7"/>
    <w:rsid w:val="7EBCEBAA"/>
    <w:rsid w:val="7F4D6918"/>
    <w:rsid w:val="7FCF57ED"/>
    <w:rsid w:val="7FF4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4146"/>
  <w15:chartTrackingRefBased/>
  <w15:docId w15:val="{E76DEB7D-5FB4-4397-ADB2-2A34BBE1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72D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172D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06b6e9-9a19-4425-af67-aabc80f0ac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9E5252B8B2F554D84DFDE692E5CA5AE" ma:contentTypeVersion="16" ma:contentTypeDescription="Kurkite naują dokumentą." ma:contentTypeScope="" ma:versionID="f74a4a446c6c45aac51aac64143b083e">
  <xsd:schema xmlns:xsd="http://www.w3.org/2001/XMLSchema" xmlns:xs="http://www.w3.org/2001/XMLSchema" xmlns:p="http://schemas.microsoft.com/office/2006/metadata/properties" xmlns:ns3="d7dc0f46-9d39-43d6-9981-711476a7cd79" xmlns:ns4="f906b6e9-9a19-4425-af67-aabc80f0acd6" targetNamespace="http://schemas.microsoft.com/office/2006/metadata/properties" ma:root="true" ma:fieldsID="02532b92fab1816268357371e56f1f11" ns3:_="" ns4:_="">
    <xsd:import namespace="d7dc0f46-9d39-43d6-9981-711476a7cd79"/>
    <xsd:import namespace="f906b6e9-9a19-4425-af67-aabc80f0ac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c0f46-9d39-43d6-9981-711476a7cd7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6b6e9-9a19-4425-af67-aabc80f0ac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5ADE8-0986-4D9F-B135-7F1C4D3DA26D}">
  <ds:schemaRefs>
    <ds:schemaRef ds:uri="http://purl.org/dc/elements/1.1/"/>
    <ds:schemaRef ds:uri="http://purl.org/dc/terms/"/>
    <ds:schemaRef ds:uri="http://purl.org/dc/dcmitype/"/>
    <ds:schemaRef ds:uri="d7dc0f46-9d39-43d6-9981-711476a7cd79"/>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f906b6e9-9a19-4425-af67-aabc80f0acd6"/>
    <ds:schemaRef ds:uri="http://schemas.microsoft.com/office/2006/metadata/properties"/>
  </ds:schemaRefs>
</ds:datastoreItem>
</file>

<file path=customXml/itemProps2.xml><?xml version="1.0" encoding="utf-8"?>
<ds:datastoreItem xmlns:ds="http://schemas.openxmlformats.org/officeDocument/2006/customXml" ds:itemID="{EE7B1006-0A74-4A64-9484-AF3722C4C256}">
  <ds:schemaRefs>
    <ds:schemaRef ds:uri="http://schemas.microsoft.com/sharepoint/v3/contenttype/forms"/>
  </ds:schemaRefs>
</ds:datastoreItem>
</file>

<file path=customXml/itemProps3.xml><?xml version="1.0" encoding="utf-8"?>
<ds:datastoreItem xmlns:ds="http://schemas.openxmlformats.org/officeDocument/2006/customXml" ds:itemID="{21C25B07-768B-4700-AEB5-5D5CA275C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c0f46-9d39-43d6-9981-711476a7cd79"/>
    <ds:schemaRef ds:uri="f906b6e9-9a19-4425-af67-aabc80f0a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17900</Words>
  <Characters>10204</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Kauno Roku gimnazija</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Buinickienė</dc:creator>
  <cp:keywords/>
  <dc:description/>
  <cp:lastModifiedBy>Giedrė Ašmonienė</cp:lastModifiedBy>
  <cp:revision>3</cp:revision>
  <dcterms:created xsi:type="dcterms:W3CDTF">2026-01-20T11:29:00Z</dcterms:created>
  <dcterms:modified xsi:type="dcterms:W3CDTF">2026-01-20T11:31:00Z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0x01010089E5252B8B2F554D84DFDE692E5CA5AE</vt:lpwstr>
  </property>
</Properties>
</file>